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8D5" w:rsidRPr="00841D42" w:rsidRDefault="0073493B">
      <w:pPr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Приложение </w:t>
      </w:r>
      <w:r w:rsid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>№</w:t>
      </w:r>
      <w:r w:rsidR="00BF54CB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20</w:t>
      </w: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> </w:t>
      </w: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br/>
        <w:t>к Учетной политике</w:t>
      </w: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br/>
      </w:r>
      <w:r w:rsidR="00BF54CB">
        <w:rPr>
          <w:rStyle w:val="a3"/>
          <w:rFonts w:ascii="Times New Roman" w:hAnsi="Times New Roman" w:cs="Times New Roman"/>
          <w:color w:val="auto"/>
          <w:sz w:val="24"/>
          <w:szCs w:val="24"/>
        </w:rPr>
        <w:t>распоряжение 41 от 28.12.2024г</w:t>
      </w:r>
    </w:p>
    <w:p w:rsidR="003558D5" w:rsidRPr="00841D42" w:rsidRDefault="003558D5">
      <w:pPr>
        <w:rPr>
          <w:rFonts w:ascii="Times New Roman" w:hAnsi="Times New Roman" w:cs="Times New Roman"/>
          <w:sz w:val="24"/>
          <w:szCs w:val="24"/>
        </w:rPr>
      </w:pPr>
    </w:p>
    <w:p w:rsidR="003558D5" w:rsidRPr="00841D42" w:rsidRDefault="0073493B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r w:rsidRPr="00841D42">
        <w:rPr>
          <w:rFonts w:ascii="Times New Roman" w:hAnsi="Times New Roman" w:cs="Times New Roman"/>
          <w:color w:val="auto"/>
          <w:sz w:val="24"/>
          <w:szCs w:val="24"/>
        </w:rPr>
        <w:t>Положение о комиссии по поступлению и выбытию активов</w:t>
      </w:r>
    </w:p>
    <w:p w:rsidR="003558D5" w:rsidRPr="00841D42" w:rsidRDefault="0073493B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sub_100"/>
      <w:r w:rsidRPr="00841D42">
        <w:rPr>
          <w:rFonts w:ascii="Times New Roman" w:hAnsi="Times New Roman" w:cs="Times New Roman"/>
          <w:color w:val="auto"/>
          <w:sz w:val="24"/>
          <w:szCs w:val="24"/>
        </w:rPr>
        <w:t>1. Общие положения</w:t>
      </w:r>
    </w:p>
    <w:bookmarkEnd w:id="0"/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 xml:space="preserve">1.1. Настоящее Положение разработано в соответствии с федеральными стандартами бухгалтерского учета государственных финансов, в том числе </w:t>
      </w:r>
      <w:r w:rsidR="00841D42">
        <w:rPr>
          <w:rFonts w:ascii="Times New Roman" w:hAnsi="Times New Roman" w:cs="Times New Roman"/>
          <w:sz w:val="24"/>
          <w:szCs w:val="24"/>
        </w:rPr>
        <w:t>«</w:t>
      </w:r>
      <w:r w:rsidRPr="00841D42">
        <w:rPr>
          <w:rFonts w:ascii="Times New Roman" w:hAnsi="Times New Roman" w:cs="Times New Roman"/>
          <w:sz w:val="24"/>
          <w:szCs w:val="24"/>
        </w:rPr>
        <w:t>Концептуальные основы бухгалтерского учета и отчетности организаций государственного сектора</w:t>
      </w:r>
      <w:r w:rsidR="00841D42">
        <w:rPr>
          <w:rFonts w:ascii="Times New Roman" w:hAnsi="Times New Roman" w:cs="Times New Roman"/>
          <w:sz w:val="24"/>
          <w:szCs w:val="24"/>
        </w:rPr>
        <w:t>»</w:t>
      </w:r>
      <w:r w:rsidRPr="00841D42">
        <w:rPr>
          <w:rFonts w:ascii="Times New Roman" w:hAnsi="Times New Roman" w:cs="Times New Roman"/>
          <w:sz w:val="24"/>
          <w:szCs w:val="24"/>
        </w:rPr>
        <w:t xml:space="preserve">, утвержденным приказом </w:t>
      </w:r>
      <w:r w:rsidRPr="00841D42">
        <w:rPr>
          <w:rFonts w:ascii="Times New Roman" w:hAnsi="Times New Roman" w:cs="Times New Roman"/>
          <w:sz w:val="24"/>
          <w:szCs w:val="24"/>
        </w:rPr>
        <w:t xml:space="preserve">Минфина России от 31.12.2016 </w:t>
      </w:r>
      <w:r w:rsid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№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 256н</w:t>
      </w:r>
      <w:r w:rsidRPr="00841D42">
        <w:rPr>
          <w:rFonts w:ascii="Times New Roman" w:hAnsi="Times New Roman" w:cs="Times New Roman"/>
          <w:sz w:val="24"/>
          <w:szCs w:val="24"/>
        </w:rPr>
        <w:t xml:space="preserve">; приказами Минфина России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 xml:space="preserve">от 01.12.2010 </w:t>
      </w:r>
      <w:r w:rsid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№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 157н</w:t>
      </w:r>
      <w:r w:rsidR="00841D42">
        <w:rPr>
          <w:rFonts w:ascii="Times New Roman" w:hAnsi="Times New Roman" w:cs="Times New Roman"/>
          <w:sz w:val="24"/>
          <w:szCs w:val="24"/>
        </w:rPr>
        <w:t>«</w:t>
      </w:r>
      <w:r w:rsidRPr="00841D42">
        <w:rPr>
          <w:rFonts w:ascii="Times New Roman" w:hAnsi="Times New Roman" w:cs="Times New Roman"/>
          <w:sz w:val="24"/>
          <w:szCs w:val="24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</w:t>
      </w:r>
      <w:r w:rsidRPr="00841D42">
        <w:rPr>
          <w:rFonts w:ascii="Times New Roman" w:hAnsi="Times New Roman" w:cs="Times New Roman"/>
          <w:sz w:val="24"/>
          <w:szCs w:val="24"/>
        </w:rPr>
        <w:t>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841D42">
        <w:rPr>
          <w:rFonts w:ascii="Times New Roman" w:hAnsi="Times New Roman" w:cs="Times New Roman"/>
          <w:sz w:val="24"/>
          <w:szCs w:val="24"/>
        </w:rPr>
        <w:t>»</w:t>
      </w:r>
      <w:r w:rsidRPr="00841D42">
        <w:rPr>
          <w:rFonts w:ascii="Times New Roman" w:hAnsi="Times New Roman" w:cs="Times New Roman"/>
          <w:sz w:val="24"/>
          <w:szCs w:val="24"/>
        </w:rPr>
        <w:t>,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 xml:space="preserve">от 06.12.2010 </w:t>
      </w:r>
      <w:r w:rsid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№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 162н</w:t>
      </w:r>
      <w:r w:rsid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>«</w:t>
      </w: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>Об утверждении Плана счетов бюджетного учета и Инструкции по его применению (далее - Инстру</w:t>
      </w: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кция </w:t>
      </w:r>
      <w:r w:rsid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>№</w:t>
      </w: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> 162н);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приказом</w:t>
      </w:r>
      <w:r w:rsidRPr="00841D42">
        <w:rPr>
          <w:rFonts w:ascii="Times New Roman" w:hAnsi="Times New Roman" w:cs="Times New Roman"/>
          <w:sz w:val="24"/>
          <w:szCs w:val="24"/>
        </w:rPr>
        <w:t xml:space="preserve"> Минфина России от 30.03.2015 </w:t>
      </w:r>
      <w:r w:rsidR="00841D42">
        <w:rPr>
          <w:rFonts w:ascii="Times New Roman" w:hAnsi="Times New Roman" w:cs="Times New Roman"/>
          <w:sz w:val="24"/>
          <w:szCs w:val="24"/>
        </w:rPr>
        <w:t>№</w:t>
      </w:r>
      <w:r w:rsidRPr="00841D42">
        <w:rPr>
          <w:rFonts w:ascii="Times New Roman" w:hAnsi="Times New Roman" w:cs="Times New Roman"/>
          <w:sz w:val="24"/>
          <w:szCs w:val="24"/>
        </w:rPr>
        <w:t xml:space="preserve"> 52н </w:t>
      </w:r>
      <w:r w:rsidR="00841D42">
        <w:rPr>
          <w:rFonts w:ascii="Times New Roman" w:hAnsi="Times New Roman" w:cs="Times New Roman"/>
          <w:sz w:val="24"/>
          <w:szCs w:val="24"/>
        </w:rPr>
        <w:t>«</w:t>
      </w:r>
      <w:r w:rsidRPr="00841D42">
        <w:rPr>
          <w:rFonts w:ascii="Times New Roman" w:hAnsi="Times New Roman" w:cs="Times New Roman"/>
          <w:sz w:val="24"/>
          <w:szCs w:val="24"/>
        </w:rPr>
        <w:t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</w:t>
      </w:r>
      <w:r w:rsidRPr="00841D42">
        <w:rPr>
          <w:rFonts w:ascii="Times New Roman" w:hAnsi="Times New Roman" w:cs="Times New Roman"/>
          <w:sz w:val="24"/>
          <w:szCs w:val="24"/>
        </w:rPr>
        <w:t xml:space="preserve"> управления государственными внебюджетными фондами, государственными (муниципальными) учреждениями, и Методических указаний по их применению</w:t>
      </w:r>
      <w:r w:rsidR="00841D42">
        <w:rPr>
          <w:rFonts w:ascii="Times New Roman" w:hAnsi="Times New Roman" w:cs="Times New Roman"/>
          <w:sz w:val="24"/>
          <w:szCs w:val="24"/>
        </w:rPr>
        <w:t>»</w:t>
      </w:r>
      <w:r w:rsidRPr="00841D42">
        <w:rPr>
          <w:rFonts w:ascii="Times New Roman" w:hAnsi="Times New Roman" w:cs="Times New Roman"/>
          <w:sz w:val="24"/>
          <w:szCs w:val="24"/>
        </w:rPr>
        <w:t xml:space="preserve">;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приказом</w:t>
      </w:r>
      <w:r w:rsidRPr="00841D42">
        <w:rPr>
          <w:rFonts w:ascii="Times New Roman" w:hAnsi="Times New Roman" w:cs="Times New Roman"/>
          <w:sz w:val="24"/>
          <w:szCs w:val="24"/>
        </w:rPr>
        <w:t xml:space="preserve"> Минфина России от 15.04.2021 </w:t>
      </w:r>
      <w:r w:rsidR="00841D42">
        <w:rPr>
          <w:rFonts w:ascii="Times New Roman" w:hAnsi="Times New Roman" w:cs="Times New Roman"/>
          <w:sz w:val="24"/>
          <w:szCs w:val="24"/>
        </w:rPr>
        <w:t>№</w:t>
      </w:r>
      <w:r w:rsidRPr="00841D42">
        <w:rPr>
          <w:rFonts w:ascii="Times New Roman" w:hAnsi="Times New Roman" w:cs="Times New Roman"/>
          <w:sz w:val="24"/>
          <w:szCs w:val="24"/>
        </w:rPr>
        <w:t xml:space="preserve"> 61н </w:t>
      </w:r>
      <w:r w:rsidR="00841D42">
        <w:rPr>
          <w:rFonts w:ascii="Times New Roman" w:hAnsi="Times New Roman" w:cs="Times New Roman"/>
          <w:sz w:val="24"/>
          <w:szCs w:val="24"/>
        </w:rPr>
        <w:t>«</w:t>
      </w:r>
      <w:r w:rsidRPr="00841D42">
        <w:rPr>
          <w:rFonts w:ascii="Times New Roman" w:hAnsi="Times New Roman" w:cs="Times New Roman"/>
          <w:sz w:val="24"/>
          <w:szCs w:val="24"/>
        </w:rPr>
        <w:t>Об утверждении унифицированных форм электронных документов бухгалтер</w:t>
      </w:r>
      <w:r w:rsidRPr="00841D42">
        <w:rPr>
          <w:rFonts w:ascii="Times New Roman" w:hAnsi="Times New Roman" w:cs="Times New Roman"/>
          <w:sz w:val="24"/>
          <w:szCs w:val="24"/>
        </w:rPr>
        <w:t>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</w:t>
      </w:r>
      <w:r w:rsidR="00841D42">
        <w:rPr>
          <w:rFonts w:ascii="Times New Roman" w:hAnsi="Times New Roman" w:cs="Times New Roman"/>
          <w:sz w:val="24"/>
          <w:szCs w:val="24"/>
        </w:rPr>
        <w:t>»</w:t>
      </w:r>
      <w:r w:rsidRPr="00841D42">
        <w:rPr>
          <w:rFonts w:ascii="Times New Roman" w:hAnsi="Times New Roman" w:cs="Times New Roman"/>
          <w:sz w:val="24"/>
          <w:szCs w:val="24"/>
        </w:rPr>
        <w:t>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1.2. Персональный состав комиссии утверждается</w:t>
      </w: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учетной полити</w:t>
      </w: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>кой учреждения</w:t>
      </w:r>
      <w:r w:rsidRPr="00841D42">
        <w:rPr>
          <w:rFonts w:ascii="Times New Roman" w:hAnsi="Times New Roman" w:cs="Times New Roman"/>
          <w:sz w:val="24"/>
          <w:szCs w:val="24"/>
        </w:rPr>
        <w:t>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1.3. Комиссию возглавляет председатель, который осуществляет общее руководство деятельностью комиссии, обеспечивает коллегиальность в обсуждении спорных вопросов, распределяет обязанности и дает поручения членам комисси</w:t>
      </w:r>
      <w:r w:rsidRPr="00841D42">
        <w:rPr>
          <w:rFonts w:ascii="Times New Roman" w:hAnsi="Times New Roman" w:cs="Times New Roman"/>
          <w:sz w:val="24"/>
          <w:szCs w:val="24"/>
        </w:rPr>
        <w:t>и.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 xml:space="preserve">1.4. Комиссия проводит заседания по мере необходимости, но не реже </w:t>
      </w:r>
      <w:r w:rsidR="00BF54CB">
        <w:rPr>
          <w:rStyle w:val="a3"/>
          <w:rFonts w:ascii="Times New Roman" w:hAnsi="Times New Roman" w:cs="Times New Roman"/>
          <w:color w:val="auto"/>
          <w:sz w:val="24"/>
          <w:szCs w:val="24"/>
        </w:rPr>
        <w:t>1 раза в год</w:t>
      </w:r>
      <w:r w:rsidRPr="00841D42">
        <w:rPr>
          <w:rFonts w:ascii="Times New Roman" w:hAnsi="Times New Roman" w:cs="Times New Roman"/>
          <w:sz w:val="24"/>
          <w:szCs w:val="24"/>
        </w:rPr>
        <w:t>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1.5. Дата заседания комиссии назначается ее председателем.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Срок рассмотрения комиссией представленных ей документов не должен превышать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>- 3 рабо</w:t>
      </w: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>чих дня</w:t>
      </w:r>
      <w:r w:rsidRPr="00841D42">
        <w:rPr>
          <w:rFonts w:ascii="Times New Roman" w:hAnsi="Times New Roman" w:cs="Times New Roman"/>
          <w:sz w:val="24"/>
          <w:szCs w:val="24"/>
        </w:rPr>
        <w:t>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bookmarkStart w:id="1" w:name="sub_106"/>
      <w:r w:rsidRPr="00841D42">
        <w:rPr>
          <w:rFonts w:ascii="Times New Roman" w:hAnsi="Times New Roman" w:cs="Times New Roman"/>
          <w:sz w:val="24"/>
          <w:szCs w:val="24"/>
        </w:rPr>
        <w:t>1.6. Устанавливается следующий норматив (кворум), при котором заседание комиссии по поступлению и выбытию активов признается состоявшимся</w:t>
      </w: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75%</w:t>
      </w:r>
      <w:r w:rsidRPr="00841D42">
        <w:rPr>
          <w:rFonts w:ascii="Times New Roman" w:hAnsi="Times New Roman" w:cs="Times New Roman"/>
          <w:sz w:val="24"/>
          <w:szCs w:val="24"/>
        </w:rPr>
        <w:t xml:space="preserve"> от общего числа членов комиссии.</w:t>
      </w:r>
    </w:p>
    <w:bookmarkEnd w:id="1"/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Решения комисси</w:t>
      </w:r>
      <w:r w:rsidRPr="00841D42">
        <w:rPr>
          <w:rFonts w:ascii="Times New Roman" w:hAnsi="Times New Roman" w:cs="Times New Roman"/>
          <w:sz w:val="24"/>
          <w:szCs w:val="24"/>
        </w:rPr>
        <w:t xml:space="preserve">и считаются правомочными при соблюдении норматива (кворум) - не менее 51% от числа присутствующих членов комиссии. Если количество принимающих решение (присутствующих) членов комиссии четное, и результаты голосования поделились поровну: 50% </w:t>
      </w:r>
      <w:r w:rsidR="00841D42">
        <w:rPr>
          <w:rFonts w:ascii="Times New Roman" w:hAnsi="Times New Roman" w:cs="Times New Roman"/>
          <w:sz w:val="24"/>
          <w:szCs w:val="24"/>
        </w:rPr>
        <w:t>«</w:t>
      </w:r>
      <w:r w:rsidRPr="00841D42">
        <w:rPr>
          <w:rFonts w:ascii="Times New Roman" w:hAnsi="Times New Roman" w:cs="Times New Roman"/>
          <w:sz w:val="24"/>
          <w:szCs w:val="24"/>
        </w:rPr>
        <w:t>за</w:t>
      </w:r>
      <w:r w:rsidR="00841D42">
        <w:rPr>
          <w:rFonts w:ascii="Times New Roman" w:hAnsi="Times New Roman" w:cs="Times New Roman"/>
          <w:sz w:val="24"/>
          <w:szCs w:val="24"/>
        </w:rPr>
        <w:t>»</w:t>
      </w:r>
      <w:r w:rsidRPr="00841D42">
        <w:rPr>
          <w:rFonts w:ascii="Times New Roman" w:hAnsi="Times New Roman" w:cs="Times New Roman"/>
          <w:sz w:val="24"/>
          <w:szCs w:val="24"/>
        </w:rPr>
        <w:t xml:space="preserve"> и 50% </w:t>
      </w:r>
      <w:r w:rsidR="00841D42">
        <w:rPr>
          <w:rFonts w:ascii="Times New Roman" w:hAnsi="Times New Roman" w:cs="Times New Roman"/>
          <w:sz w:val="24"/>
          <w:szCs w:val="24"/>
        </w:rPr>
        <w:t>«</w:t>
      </w:r>
      <w:r w:rsidRPr="00841D42">
        <w:rPr>
          <w:rFonts w:ascii="Times New Roman" w:hAnsi="Times New Roman" w:cs="Times New Roman"/>
          <w:sz w:val="24"/>
          <w:szCs w:val="24"/>
        </w:rPr>
        <w:t>про</w:t>
      </w:r>
      <w:r w:rsidRPr="00841D42">
        <w:rPr>
          <w:rFonts w:ascii="Times New Roman" w:hAnsi="Times New Roman" w:cs="Times New Roman"/>
          <w:sz w:val="24"/>
          <w:szCs w:val="24"/>
        </w:rPr>
        <w:t>тив</w:t>
      </w:r>
      <w:r w:rsidR="00841D42">
        <w:rPr>
          <w:rFonts w:ascii="Times New Roman" w:hAnsi="Times New Roman" w:cs="Times New Roman"/>
          <w:sz w:val="24"/>
          <w:szCs w:val="24"/>
        </w:rPr>
        <w:t>»</w:t>
      </w:r>
      <w:r w:rsidRPr="00841D42">
        <w:rPr>
          <w:rFonts w:ascii="Times New Roman" w:hAnsi="Times New Roman" w:cs="Times New Roman"/>
          <w:sz w:val="24"/>
          <w:szCs w:val="24"/>
        </w:rPr>
        <w:t>, то голос председателя комиссии является решающим.</w:t>
      </w:r>
    </w:p>
    <w:p w:rsidR="003558D5" w:rsidRPr="00841D42" w:rsidRDefault="0073493B">
      <w:pPr>
        <w:pStyle w:val="a6"/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 xml:space="preserve">(Основание: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 xml:space="preserve">п. 5 Приложения </w:t>
      </w:r>
      <w:r w:rsid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№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 xml:space="preserve"> 5</w:t>
      </w:r>
      <w:r w:rsidRPr="00841D42">
        <w:rPr>
          <w:rFonts w:ascii="Times New Roman" w:hAnsi="Times New Roman" w:cs="Times New Roman"/>
          <w:sz w:val="24"/>
          <w:szCs w:val="24"/>
        </w:rPr>
        <w:t xml:space="preserve"> к Приказу </w:t>
      </w:r>
      <w:r w:rsidR="00841D42">
        <w:rPr>
          <w:rFonts w:ascii="Times New Roman" w:hAnsi="Times New Roman" w:cs="Times New Roman"/>
          <w:sz w:val="24"/>
          <w:szCs w:val="24"/>
        </w:rPr>
        <w:t>№</w:t>
      </w:r>
      <w:r w:rsidRPr="00841D42">
        <w:rPr>
          <w:rFonts w:ascii="Times New Roman" w:hAnsi="Times New Roman" w:cs="Times New Roman"/>
          <w:sz w:val="24"/>
          <w:szCs w:val="24"/>
        </w:rPr>
        <w:t> 61н)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bookmarkStart w:id="2" w:name="sub_307"/>
      <w:r w:rsidRPr="00841D42">
        <w:rPr>
          <w:rFonts w:ascii="Times New Roman" w:hAnsi="Times New Roman" w:cs="Times New Roman"/>
          <w:sz w:val="24"/>
          <w:szCs w:val="24"/>
        </w:rPr>
        <w:t>1.7. Комиссия принимает решения:</w:t>
      </w:r>
    </w:p>
    <w:bookmarkEnd w:id="2"/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- по вопросам поступления, использования и выбытия нефинансовых активов;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 xml:space="preserve">- по вопросам признания дебиторской </w:t>
      </w:r>
      <w:r w:rsidRPr="00841D42">
        <w:rPr>
          <w:rFonts w:ascii="Times New Roman" w:hAnsi="Times New Roman" w:cs="Times New Roman"/>
          <w:sz w:val="24"/>
          <w:szCs w:val="24"/>
        </w:rPr>
        <w:t>задолженности сомнительной и безнадежной к взыванию, списания невостребованной в срок (просроченной и (или) неподтвержденной по результатам инвентаризации) кредиторской задолженности, списания начисленных поставщику (подрядчику, исполнителю), но не уплачен</w:t>
      </w:r>
      <w:r w:rsidRPr="00841D42">
        <w:rPr>
          <w:rFonts w:ascii="Times New Roman" w:hAnsi="Times New Roman" w:cs="Times New Roman"/>
          <w:sz w:val="24"/>
          <w:szCs w:val="24"/>
        </w:rPr>
        <w:t>ных им сумм неустоек (штрафов, пеней).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>К полномочиям комиссии также относится проведение плановых и внеплановых инвентар</w:t>
      </w: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>изаций имущества и обязательств, в т</w:t>
      </w: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ом числе драгоценных металлов и </w:t>
      </w: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драгоценных камней, согласно Порядку проведения инвентаризации (Приложение </w:t>
      </w:r>
      <w:r w:rsid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>№</w:t>
      </w:r>
      <w:r w:rsidR="00EA367B">
        <w:rPr>
          <w:rStyle w:val="a3"/>
          <w:rFonts w:ascii="Times New Roman" w:hAnsi="Times New Roman" w:cs="Times New Roman"/>
          <w:color w:val="auto"/>
          <w:sz w:val="24"/>
          <w:szCs w:val="24"/>
        </w:rPr>
        <w:t> 5</w:t>
      </w: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к Учетной политике для целей бухгалтерского учета).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1.8. При отсутствии в числе членов комиссии работников,</w:t>
      </w:r>
      <w:r w:rsidRPr="00841D42">
        <w:rPr>
          <w:rFonts w:ascii="Times New Roman" w:hAnsi="Times New Roman" w:cs="Times New Roman"/>
          <w:sz w:val="24"/>
          <w:szCs w:val="24"/>
        </w:rPr>
        <w:t xml:space="preserve"> обладающих специальными знаниями, для участия в заседаниях комиссии могут приглашаться эксперты. Лицо со статусом </w:t>
      </w:r>
      <w:r w:rsidR="00841D42">
        <w:rPr>
          <w:rFonts w:ascii="Times New Roman" w:hAnsi="Times New Roman" w:cs="Times New Roman"/>
          <w:sz w:val="24"/>
          <w:szCs w:val="24"/>
        </w:rPr>
        <w:t>«</w:t>
      </w:r>
      <w:r w:rsidRPr="00841D42">
        <w:rPr>
          <w:rFonts w:ascii="Times New Roman" w:hAnsi="Times New Roman" w:cs="Times New Roman"/>
          <w:sz w:val="24"/>
          <w:szCs w:val="24"/>
        </w:rPr>
        <w:t>эксперт</w:t>
      </w:r>
      <w:r w:rsidR="00841D42">
        <w:rPr>
          <w:rFonts w:ascii="Times New Roman" w:hAnsi="Times New Roman" w:cs="Times New Roman"/>
          <w:sz w:val="24"/>
          <w:szCs w:val="24"/>
        </w:rPr>
        <w:t>»</w:t>
      </w:r>
      <w:r w:rsidRPr="00841D42">
        <w:rPr>
          <w:rFonts w:ascii="Times New Roman" w:hAnsi="Times New Roman" w:cs="Times New Roman"/>
          <w:sz w:val="24"/>
          <w:szCs w:val="24"/>
        </w:rPr>
        <w:t xml:space="preserve"> не включается в состав комиссии и является привлеченным на добровольных началах лицом без права голоса. При подсчете кворума присут</w:t>
      </w:r>
      <w:r w:rsidRPr="00841D42">
        <w:rPr>
          <w:rFonts w:ascii="Times New Roman" w:hAnsi="Times New Roman" w:cs="Times New Roman"/>
          <w:sz w:val="24"/>
          <w:szCs w:val="24"/>
        </w:rPr>
        <w:t xml:space="preserve">ствия эксперт не учитывается. Эксперт не </w:t>
      </w:r>
      <w:r w:rsidRPr="00841D42">
        <w:rPr>
          <w:rFonts w:ascii="Times New Roman" w:hAnsi="Times New Roman" w:cs="Times New Roman"/>
          <w:sz w:val="24"/>
          <w:szCs w:val="24"/>
        </w:rPr>
        <w:lastRenderedPageBreak/>
        <w:t>подписывает решения, вынесенные комиссией.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По вопросу, к рассмотрению которого привлекается эксперт, его мнение может быть выражено в письменной форме и представлено до заседания комиссии. Либо эксперт может участво</w:t>
      </w:r>
      <w:r w:rsidRPr="00841D42">
        <w:rPr>
          <w:rFonts w:ascii="Times New Roman" w:hAnsi="Times New Roman" w:cs="Times New Roman"/>
          <w:sz w:val="24"/>
          <w:szCs w:val="24"/>
        </w:rPr>
        <w:t>вать в заседании комиссии очно или дистанционно, тогда мнение эксперта может либо фиксироваться в протоколе заседания комиссии, либо оформляться в письменно форме.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Экспертом не может быть ответственное лицо, если решение принимается в отношении закрепленны</w:t>
      </w:r>
      <w:r w:rsidRPr="00841D42">
        <w:rPr>
          <w:rFonts w:ascii="Times New Roman" w:hAnsi="Times New Roman" w:cs="Times New Roman"/>
          <w:sz w:val="24"/>
          <w:szCs w:val="24"/>
        </w:rPr>
        <w:t>х за ним материальных ценностей.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bookmarkStart w:id="3" w:name="sub_109"/>
      <w:r w:rsidRPr="00841D42">
        <w:rPr>
          <w:rFonts w:ascii="Times New Roman" w:hAnsi="Times New Roman" w:cs="Times New Roman"/>
          <w:sz w:val="24"/>
          <w:szCs w:val="24"/>
        </w:rPr>
        <w:t>1.9. Заседание комиссии оформляется протоколом, в котором фиксируются:</w:t>
      </w:r>
    </w:p>
    <w:bookmarkEnd w:id="3"/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- повестка заседания;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- дата (период) заседания комиссии;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- ФИО присутствующих на заседании членов комиссии;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- факт участи приглашенного эксперта;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- достижение кворума присутствия;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- принятые на заседании решения.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Принятые комиссией решения оформляются унифицированными формами первичных документов, а также иными документами при необходимости.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1.10. Оформленные в установленном порядке документы, необх</w:t>
      </w:r>
      <w:r w:rsidRPr="00841D42">
        <w:rPr>
          <w:rFonts w:ascii="Times New Roman" w:hAnsi="Times New Roman" w:cs="Times New Roman"/>
          <w:sz w:val="24"/>
          <w:szCs w:val="24"/>
        </w:rPr>
        <w:t>одимые для согласования решения о списании имущества, комиссия передает: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>- должностным лицам, ответственным за предоставление сведений в уполномоченный орган для включения сведени</w:t>
      </w: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>й в Реестр имущества или исключения сведений из этого реестра</w:t>
      </w:r>
      <w:r w:rsidRPr="00841D42">
        <w:rPr>
          <w:rFonts w:ascii="Times New Roman" w:hAnsi="Times New Roman" w:cs="Times New Roman"/>
          <w:sz w:val="24"/>
          <w:szCs w:val="24"/>
        </w:rPr>
        <w:t>.</w:t>
      </w:r>
    </w:p>
    <w:p w:rsidR="003558D5" w:rsidRPr="00841D42" w:rsidRDefault="0073493B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sub_200"/>
      <w:r w:rsidRPr="00841D42">
        <w:rPr>
          <w:rFonts w:ascii="Times New Roman" w:hAnsi="Times New Roman" w:cs="Times New Roman"/>
          <w:color w:val="auto"/>
          <w:sz w:val="24"/>
          <w:szCs w:val="24"/>
        </w:rPr>
        <w:t>2. Принятие решений при поступлении нефинансовых активов и в ходе их эксплуатации</w:t>
      </w:r>
    </w:p>
    <w:bookmarkEnd w:id="4"/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2.1. Комиссия принимает решения по следующим вопросам: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1) определение готовности к эксплуатации посту</w:t>
      </w:r>
      <w:r w:rsidRPr="00841D42">
        <w:rPr>
          <w:rFonts w:ascii="Times New Roman" w:hAnsi="Times New Roman" w:cs="Times New Roman"/>
          <w:sz w:val="24"/>
          <w:szCs w:val="24"/>
        </w:rPr>
        <w:t>пившего объекта нефинансовых активов - основных средств, нематериальных активов (включая неисключительные права пользования НМА), биологических активов, материальных запасов, в отношении которых устанавливается срок эксплуатации;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 xml:space="preserve">2) определение категории </w:t>
      </w:r>
      <w:r w:rsidRPr="00841D42">
        <w:rPr>
          <w:rFonts w:ascii="Times New Roman" w:hAnsi="Times New Roman" w:cs="Times New Roman"/>
          <w:sz w:val="24"/>
          <w:szCs w:val="24"/>
        </w:rPr>
        <w:t>поступающего имущества (основные средства, нематериальные активы, непроизведенные активы или материальные запасы);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3) определение срока полезного использования поступающих в учреждение основных средств, нематериальных активов (включая неисключительные прав</w:t>
      </w:r>
      <w:r w:rsidRPr="00841D42">
        <w:rPr>
          <w:rFonts w:ascii="Times New Roman" w:hAnsi="Times New Roman" w:cs="Times New Roman"/>
          <w:sz w:val="24"/>
          <w:szCs w:val="24"/>
        </w:rPr>
        <w:t>а пользования НМА), материальных запасов, используемых в деятельности учреждения более 12 месяцев, в целях принятия к учету и начисления амортизации;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4) определение первоначальной (фактической) стоимости поступающих в учреждение нефинансовых активов в уста</w:t>
      </w:r>
      <w:r w:rsidRPr="00841D42">
        <w:rPr>
          <w:rFonts w:ascii="Times New Roman" w:hAnsi="Times New Roman" w:cs="Times New Roman"/>
          <w:sz w:val="24"/>
          <w:szCs w:val="24"/>
        </w:rPr>
        <w:t>новленных случаях;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5) выбор метода и определение справедливой стоимости активов в установленных нормативными актами и Учетной политикой случаях;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6) изменение первоначальной (фактической) стоимости нефинансовых активов учреждения и сроков их полезного испол</w:t>
      </w:r>
      <w:r w:rsidRPr="00841D42">
        <w:rPr>
          <w:rFonts w:ascii="Times New Roman" w:hAnsi="Times New Roman" w:cs="Times New Roman"/>
          <w:sz w:val="24"/>
          <w:szCs w:val="24"/>
        </w:rPr>
        <w:t>ьзования, обесценение основных средств, нематериальных активов, непроизведенных активов, прав пользования нематериальными активами;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7) проверка кадастровой стоимости земельных участков и объектов недвижимости, которые учитываются в бухгалтерском учете по к</w:t>
      </w:r>
      <w:r w:rsidRPr="00841D42">
        <w:rPr>
          <w:rFonts w:ascii="Times New Roman" w:hAnsi="Times New Roman" w:cs="Times New Roman"/>
          <w:sz w:val="24"/>
          <w:szCs w:val="24"/>
        </w:rPr>
        <w:t>адастровой стоимости;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8) контроль за обозначением ответственными лицами инвентарных номеров на соответствующих объектах основных средств;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9) определение стоимости подарков, полученных государственными (муниципальными) служащими;</w:t>
      </w:r>
    </w:p>
    <w:p w:rsidR="003558D5" w:rsidRPr="00841D42" w:rsidRDefault="00841D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841D42">
        <w:rPr>
          <w:rFonts w:ascii="Times New Roman" w:hAnsi="Times New Roman" w:cs="Times New Roman"/>
          <w:sz w:val="24"/>
          <w:szCs w:val="24"/>
        </w:rPr>
        <w:t>) оценка обоснованности (эффективности) финансово-экономических решений, принимаемых при изготовлении объектов нефинансовых активов хозяйственным способом</w:t>
      </w:r>
      <w:r w:rsidR="0073493B"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>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2.2. Решение о признании объектов нефинансовых активов в отношении поступивших в учреждение товаров формируется по и</w:t>
      </w:r>
      <w:r w:rsidRPr="00841D42">
        <w:rPr>
          <w:rFonts w:ascii="Times New Roman" w:hAnsi="Times New Roman" w:cs="Times New Roman"/>
          <w:sz w:val="24"/>
          <w:szCs w:val="24"/>
        </w:rPr>
        <w:t>тогам работы приемочной комиссии учреждения по имуществу, приемка которого подтверждена. До момента подписания руководителем документа о приемке поставленных товаров, если приемка предусмотрена условиями контракта (договора) (до подписания Акта приемки тов</w:t>
      </w:r>
      <w:r w:rsidRPr="00841D42">
        <w:rPr>
          <w:rFonts w:ascii="Times New Roman" w:hAnsi="Times New Roman" w:cs="Times New Roman"/>
          <w:sz w:val="24"/>
          <w:szCs w:val="24"/>
        </w:rPr>
        <w:t>аров, работ, услуг (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ф. 0510452</w:t>
      </w:r>
      <w:r w:rsidRPr="00841D42">
        <w:rPr>
          <w:rFonts w:ascii="Times New Roman" w:hAnsi="Times New Roman" w:cs="Times New Roman"/>
          <w:sz w:val="24"/>
          <w:szCs w:val="24"/>
        </w:rPr>
        <w:t xml:space="preserve">), документа об электронной приемке) комиссия решение о принятии объектов к учету в составе основных средств, материальных запасов, </w:t>
      </w:r>
      <w:r w:rsidRPr="00841D42">
        <w:rPr>
          <w:rFonts w:ascii="Times New Roman" w:hAnsi="Times New Roman" w:cs="Times New Roman"/>
          <w:sz w:val="24"/>
          <w:szCs w:val="24"/>
        </w:rPr>
        <w:lastRenderedPageBreak/>
        <w:t>иных объектов НФА не принимает.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2.3. При принятии к учету объектов имущества комиссия проверяе</w:t>
      </w:r>
      <w:r w:rsidRPr="00841D42">
        <w:rPr>
          <w:rFonts w:ascii="Times New Roman" w:hAnsi="Times New Roman" w:cs="Times New Roman"/>
          <w:sz w:val="24"/>
          <w:szCs w:val="24"/>
        </w:rPr>
        <w:t>т наличие сопроводительных документов и технической документации, а также производит инвентаризацию приспособлений, принадлежностей, составных частей поступающего имущества в соответствии данными указанных документов.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2.4. Решение об отнесении объекта имущ</w:t>
      </w:r>
      <w:r w:rsidRPr="00841D42">
        <w:rPr>
          <w:rFonts w:ascii="Times New Roman" w:hAnsi="Times New Roman" w:cs="Times New Roman"/>
          <w:sz w:val="24"/>
          <w:szCs w:val="24"/>
        </w:rPr>
        <w:t xml:space="preserve">ества к основным средствам, нематериальным активам, непроизведенным активам или материальным запасам принимается на основании положений федеральных стандартов бухгалтерского учета государственных финансов,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Инструкции</w:t>
      </w:r>
      <w:r w:rsidR="00841D42">
        <w:rPr>
          <w:rFonts w:ascii="Times New Roman" w:hAnsi="Times New Roman" w:cs="Times New Roman"/>
          <w:sz w:val="24"/>
          <w:szCs w:val="24"/>
        </w:rPr>
        <w:t>№</w:t>
      </w:r>
      <w:r w:rsidRPr="00841D42">
        <w:rPr>
          <w:rFonts w:ascii="Times New Roman" w:hAnsi="Times New Roman" w:cs="Times New Roman"/>
          <w:sz w:val="24"/>
          <w:szCs w:val="24"/>
        </w:rPr>
        <w:t xml:space="preserve"> 157н, а также соответствующих положени</w:t>
      </w:r>
      <w:r w:rsidRPr="00841D42">
        <w:rPr>
          <w:rFonts w:ascii="Times New Roman" w:hAnsi="Times New Roman" w:cs="Times New Roman"/>
          <w:sz w:val="24"/>
          <w:szCs w:val="24"/>
        </w:rPr>
        <w:t>й Учетной политики для целей бухгалтерского учета.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2.5. Решение о сроках полезного использования поступивших в учреждение основных средств, нематериальных активов, используемых свыше 12 месяцев материальных запасов принимается комиссией в соответствии с тр</w:t>
      </w:r>
      <w:r w:rsidRPr="00841D42">
        <w:rPr>
          <w:rFonts w:ascii="Times New Roman" w:hAnsi="Times New Roman" w:cs="Times New Roman"/>
          <w:sz w:val="24"/>
          <w:szCs w:val="24"/>
        </w:rPr>
        <w:t xml:space="preserve">ебованиями федеральных стандартов бухгалтерского учета государственных финансов,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Инструкции</w:t>
      </w:r>
      <w:r w:rsidR="00841D42">
        <w:rPr>
          <w:rFonts w:ascii="Times New Roman" w:hAnsi="Times New Roman" w:cs="Times New Roman"/>
          <w:sz w:val="24"/>
          <w:szCs w:val="24"/>
        </w:rPr>
        <w:t>№</w:t>
      </w:r>
      <w:r w:rsidRPr="00841D42">
        <w:rPr>
          <w:rFonts w:ascii="Times New Roman" w:hAnsi="Times New Roman" w:cs="Times New Roman"/>
          <w:sz w:val="24"/>
          <w:szCs w:val="24"/>
        </w:rPr>
        <w:t xml:space="preserve"> 157н, а также согласно положениям Учетной политики для целей бухгалтерского учета.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bookmarkStart w:id="5" w:name="sub_206"/>
      <w:r w:rsidRPr="00841D42">
        <w:rPr>
          <w:rFonts w:ascii="Times New Roman" w:hAnsi="Times New Roman" w:cs="Times New Roman"/>
          <w:sz w:val="24"/>
          <w:szCs w:val="24"/>
        </w:rPr>
        <w:t>2.6. Первоначальная (фактическая) стоимость объектов нефинансовых активов при их приобретении, сооружении, изготовлении (создании) определяется на основании сопроводительной документации (контрактов, договоров, актов выполненных работ (оказанных услуг), на</w:t>
      </w:r>
      <w:r w:rsidRPr="00841D42">
        <w:rPr>
          <w:rFonts w:ascii="Times New Roman" w:hAnsi="Times New Roman" w:cs="Times New Roman"/>
          <w:sz w:val="24"/>
          <w:szCs w:val="24"/>
        </w:rPr>
        <w:t xml:space="preserve">кладных и других сопроводительных документов поставщиков (исполнителей)) согласно требованиям федеральных стандартов бухгалтерского учета государственных финансов,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Инструкции</w:t>
      </w:r>
      <w:r w:rsidR="00841D42">
        <w:rPr>
          <w:rFonts w:ascii="Times New Roman" w:hAnsi="Times New Roman" w:cs="Times New Roman"/>
          <w:sz w:val="24"/>
          <w:szCs w:val="24"/>
        </w:rPr>
        <w:t>№</w:t>
      </w:r>
      <w:r w:rsidRPr="00841D42">
        <w:rPr>
          <w:rFonts w:ascii="Times New Roman" w:hAnsi="Times New Roman" w:cs="Times New Roman"/>
          <w:sz w:val="24"/>
          <w:szCs w:val="24"/>
        </w:rPr>
        <w:t> 157н и положениям Учетной политики для целей бухгалтерского учета.</w:t>
      </w:r>
    </w:p>
    <w:bookmarkEnd w:id="5"/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2.7. По решен</w:t>
      </w:r>
      <w:r w:rsidRPr="00841D42">
        <w:rPr>
          <w:rFonts w:ascii="Times New Roman" w:hAnsi="Times New Roman" w:cs="Times New Roman"/>
          <w:sz w:val="24"/>
          <w:szCs w:val="24"/>
        </w:rPr>
        <w:t>ию комиссии затраты могут быть признаны непосредственно связанными с приобретением, сооружением или изготовлением (созданием) объектов нефинансовых активов с целью их включения в первоначальную (фактическую) стоимость этих активов. Положения данного пункта</w:t>
      </w:r>
      <w:r w:rsidRPr="00841D42">
        <w:rPr>
          <w:rFonts w:ascii="Times New Roman" w:hAnsi="Times New Roman" w:cs="Times New Roman"/>
          <w:sz w:val="24"/>
          <w:szCs w:val="24"/>
        </w:rPr>
        <w:t xml:space="preserve"> применяются в отношении тех затрат, включение которых в первоначальную (фактическую) стоимость объектов нефинансовых активов прямо не предусмотрено федеральными стандартами бухгалтерского учета государственных финансов,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Инструкцией</w:t>
      </w:r>
      <w:r w:rsidR="00841D42">
        <w:rPr>
          <w:rFonts w:ascii="Times New Roman" w:hAnsi="Times New Roman" w:cs="Times New Roman"/>
          <w:sz w:val="24"/>
          <w:szCs w:val="24"/>
        </w:rPr>
        <w:t>№</w:t>
      </w:r>
      <w:r w:rsidRPr="00841D42">
        <w:rPr>
          <w:rFonts w:ascii="Times New Roman" w:hAnsi="Times New Roman" w:cs="Times New Roman"/>
          <w:sz w:val="24"/>
          <w:szCs w:val="24"/>
        </w:rPr>
        <w:t> 157н и Учетной политик</w:t>
      </w:r>
      <w:r w:rsidRPr="00841D42">
        <w:rPr>
          <w:rFonts w:ascii="Times New Roman" w:hAnsi="Times New Roman" w:cs="Times New Roman"/>
          <w:sz w:val="24"/>
          <w:szCs w:val="24"/>
        </w:rPr>
        <w:t>ой для целей бухгалтерского учета.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2.8. При получении объектов государственного (муниципального) имущества от органов государственной власти (местного самоуправления), государственных (муниципальных) организаций, созданных на базе государственного (муницип</w:t>
      </w:r>
      <w:r w:rsidRPr="00841D42">
        <w:rPr>
          <w:rFonts w:ascii="Times New Roman" w:hAnsi="Times New Roman" w:cs="Times New Roman"/>
          <w:sz w:val="24"/>
          <w:szCs w:val="24"/>
        </w:rPr>
        <w:t>ального) имущества, принятие к учету осуществляется по стоимости, отраженной в передаточных документах.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2.9. При поступлении объектов нефинансовых активов по договорам дарения (пожертвования) от юридических лиц, не относящихся к бюджетной сфере, и физическ</w:t>
      </w:r>
      <w:r w:rsidRPr="00841D42">
        <w:rPr>
          <w:rFonts w:ascii="Times New Roman" w:hAnsi="Times New Roman" w:cs="Times New Roman"/>
          <w:sz w:val="24"/>
          <w:szCs w:val="24"/>
        </w:rPr>
        <w:t>их лиц, при поступлении в результате других необменных операций стоимость для постановки на учет определяется так: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- устанавливается справедливая стоимость методом рыночных цен либо выбирается стоимость, отраженная в документах на передачу активов;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 xml:space="preserve">- если </w:t>
      </w:r>
      <w:r w:rsidRPr="00841D42">
        <w:rPr>
          <w:rFonts w:ascii="Times New Roman" w:hAnsi="Times New Roman" w:cs="Times New Roman"/>
          <w:sz w:val="24"/>
          <w:szCs w:val="24"/>
        </w:rPr>
        <w:t>указанные способы неприменимы, то объект ставится на баланс по стоимости, по которой был учтен у предыдущего правообладателя (балансодержателя);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- в противном случае первоначальная стоимость признается в условной оценке - один объект, один рубль.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При части</w:t>
      </w:r>
      <w:r w:rsidRPr="00841D42">
        <w:rPr>
          <w:rFonts w:ascii="Times New Roman" w:hAnsi="Times New Roman" w:cs="Times New Roman"/>
          <w:sz w:val="24"/>
          <w:szCs w:val="24"/>
        </w:rPr>
        <w:t>чной ликвидации объекта основных средств расчет стоимости ликвидируемой части объекта осуществляется в соответствии с Учетной политикой для целей бухгалтерского учета.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 xml:space="preserve">(Основание: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п. 52</w:t>
      </w:r>
      <w:r w:rsidRPr="00841D42">
        <w:rPr>
          <w:rFonts w:ascii="Times New Roman" w:hAnsi="Times New Roman" w:cs="Times New Roman"/>
          <w:sz w:val="24"/>
          <w:szCs w:val="24"/>
        </w:rPr>
        <w:t xml:space="preserve"> Стандарта </w:t>
      </w:r>
      <w:r w:rsidR="00841D42">
        <w:rPr>
          <w:rFonts w:ascii="Times New Roman" w:hAnsi="Times New Roman" w:cs="Times New Roman"/>
          <w:sz w:val="24"/>
          <w:szCs w:val="24"/>
        </w:rPr>
        <w:t>«</w:t>
      </w:r>
      <w:r w:rsidRPr="00841D42">
        <w:rPr>
          <w:rFonts w:ascii="Times New Roman" w:hAnsi="Times New Roman" w:cs="Times New Roman"/>
          <w:sz w:val="24"/>
          <w:szCs w:val="24"/>
        </w:rPr>
        <w:t>Концептуальные основы _</w:t>
      </w:r>
      <w:r w:rsidR="00841D42">
        <w:rPr>
          <w:rFonts w:ascii="Times New Roman" w:hAnsi="Times New Roman" w:cs="Times New Roman"/>
          <w:sz w:val="24"/>
          <w:szCs w:val="24"/>
        </w:rPr>
        <w:t>»</w:t>
      </w:r>
      <w:r w:rsidRPr="00841D42">
        <w:rPr>
          <w:rFonts w:ascii="Times New Roman" w:hAnsi="Times New Roman" w:cs="Times New Roman"/>
          <w:sz w:val="24"/>
          <w:szCs w:val="24"/>
        </w:rPr>
        <w:t xml:space="preserve">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п. 22</w:t>
      </w:r>
      <w:r w:rsidRPr="00841D42">
        <w:rPr>
          <w:rFonts w:ascii="Times New Roman" w:hAnsi="Times New Roman" w:cs="Times New Roman"/>
          <w:sz w:val="24"/>
          <w:szCs w:val="24"/>
        </w:rPr>
        <w:t xml:space="preserve"> Стандарта </w:t>
      </w:r>
      <w:r w:rsidR="00841D42">
        <w:rPr>
          <w:rFonts w:ascii="Times New Roman" w:hAnsi="Times New Roman" w:cs="Times New Roman"/>
          <w:sz w:val="24"/>
          <w:szCs w:val="24"/>
        </w:rPr>
        <w:t>«</w:t>
      </w:r>
      <w:r w:rsidRPr="00841D42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Pr="00841D42">
        <w:rPr>
          <w:rFonts w:ascii="Times New Roman" w:hAnsi="Times New Roman" w:cs="Times New Roman"/>
          <w:sz w:val="24"/>
          <w:szCs w:val="24"/>
        </w:rPr>
        <w:t>средства</w:t>
      </w:r>
      <w:r w:rsidR="00841D42">
        <w:rPr>
          <w:rFonts w:ascii="Times New Roman" w:hAnsi="Times New Roman" w:cs="Times New Roman"/>
          <w:sz w:val="24"/>
          <w:szCs w:val="24"/>
        </w:rPr>
        <w:t>»</w:t>
      </w:r>
      <w:r w:rsidRPr="00841D42">
        <w:rPr>
          <w:rFonts w:ascii="Times New Roman" w:hAnsi="Times New Roman" w:cs="Times New Roman"/>
          <w:sz w:val="24"/>
          <w:szCs w:val="24"/>
        </w:rPr>
        <w:t xml:space="preserve">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п. 22</w:t>
      </w:r>
      <w:r w:rsidRPr="00841D42">
        <w:rPr>
          <w:rFonts w:ascii="Times New Roman" w:hAnsi="Times New Roman" w:cs="Times New Roman"/>
          <w:sz w:val="24"/>
          <w:szCs w:val="24"/>
        </w:rPr>
        <w:t xml:space="preserve"> Стандарта </w:t>
      </w:r>
      <w:r w:rsidR="00841D42">
        <w:rPr>
          <w:rFonts w:ascii="Times New Roman" w:hAnsi="Times New Roman" w:cs="Times New Roman"/>
          <w:sz w:val="24"/>
          <w:szCs w:val="24"/>
        </w:rPr>
        <w:t>«</w:t>
      </w:r>
      <w:r w:rsidRPr="00841D42">
        <w:rPr>
          <w:rFonts w:ascii="Times New Roman" w:hAnsi="Times New Roman" w:cs="Times New Roman"/>
          <w:sz w:val="24"/>
          <w:szCs w:val="24"/>
        </w:rPr>
        <w:t>Запасы</w:t>
      </w:r>
      <w:r w:rsidR="00841D42">
        <w:rPr>
          <w:rFonts w:ascii="Times New Roman" w:hAnsi="Times New Roman" w:cs="Times New Roman"/>
          <w:sz w:val="24"/>
          <w:szCs w:val="24"/>
        </w:rPr>
        <w:t>»</w:t>
      </w:r>
      <w:r w:rsidRPr="00841D42">
        <w:rPr>
          <w:rFonts w:ascii="Times New Roman" w:hAnsi="Times New Roman" w:cs="Times New Roman"/>
          <w:sz w:val="24"/>
          <w:szCs w:val="24"/>
        </w:rPr>
        <w:t xml:space="preserve">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пп. 16</w:t>
      </w:r>
      <w:r w:rsidRPr="00841D42">
        <w:rPr>
          <w:rFonts w:ascii="Times New Roman" w:hAnsi="Times New Roman" w:cs="Times New Roman"/>
          <w:sz w:val="24"/>
          <w:szCs w:val="24"/>
        </w:rPr>
        <w:t xml:space="preserve">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17</w:t>
      </w:r>
      <w:r w:rsidRPr="00841D42">
        <w:rPr>
          <w:rFonts w:ascii="Times New Roman" w:hAnsi="Times New Roman" w:cs="Times New Roman"/>
          <w:sz w:val="24"/>
          <w:szCs w:val="24"/>
        </w:rPr>
        <w:t xml:space="preserve"> Стандарта </w:t>
      </w:r>
      <w:r w:rsidR="00841D42">
        <w:rPr>
          <w:rFonts w:ascii="Times New Roman" w:hAnsi="Times New Roman" w:cs="Times New Roman"/>
          <w:sz w:val="24"/>
          <w:szCs w:val="24"/>
        </w:rPr>
        <w:t>«</w:t>
      </w:r>
      <w:r w:rsidRPr="00841D42">
        <w:rPr>
          <w:rFonts w:ascii="Times New Roman" w:hAnsi="Times New Roman" w:cs="Times New Roman"/>
          <w:sz w:val="24"/>
          <w:szCs w:val="24"/>
        </w:rPr>
        <w:t>Нематериальные активы</w:t>
      </w:r>
      <w:r w:rsidR="00841D42">
        <w:rPr>
          <w:rFonts w:ascii="Times New Roman" w:hAnsi="Times New Roman" w:cs="Times New Roman"/>
          <w:sz w:val="24"/>
          <w:szCs w:val="24"/>
        </w:rPr>
        <w:t>»</w:t>
      </w:r>
      <w:r w:rsidRPr="00841D42">
        <w:rPr>
          <w:rFonts w:ascii="Times New Roman" w:hAnsi="Times New Roman" w:cs="Times New Roman"/>
          <w:sz w:val="24"/>
          <w:szCs w:val="24"/>
        </w:rPr>
        <w:t xml:space="preserve">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п. 30</w:t>
      </w:r>
      <w:r w:rsidRPr="00841D42">
        <w:rPr>
          <w:rFonts w:ascii="Times New Roman" w:hAnsi="Times New Roman" w:cs="Times New Roman"/>
          <w:sz w:val="24"/>
          <w:szCs w:val="24"/>
        </w:rPr>
        <w:t xml:space="preserve"> Стандарта </w:t>
      </w:r>
      <w:r w:rsidR="00841D42">
        <w:rPr>
          <w:rFonts w:ascii="Times New Roman" w:hAnsi="Times New Roman" w:cs="Times New Roman"/>
          <w:sz w:val="24"/>
          <w:szCs w:val="24"/>
        </w:rPr>
        <w:t>«</w:t>
      </w:r>
      <w:r w:rsidRPr="00841D42">
        <w:rPr>
          <w:rFonts w:ascii="Times New Roman" w:hAnsi="Times New Roman" w:cs="Times New Roman"/>
          <w:sz w:val="24"/>
          <w:szCs w:val="24"/>
        </w:rPr>
        <w:t>Непроизведенные активы</w:t>
      </w:r>
      <w:r w:rsidR="00841D42">
        <w:rPr>
          <w:rFonts w:ascii="Times New Roman" w:hAnsi="Times New Roman" w:cs="Times New Roman"/>
          <w:sz w:val="24"/>
          <w:szCs w:val="24"/>
        </w:rPr>
        <w:t>»</w:t>
      </w:r>
      <w:r w:rsidRPr="00841D42">
        <w:rPr>
          <w:rFonts w:ascii="Times New Roman" w:hAnsi="Times New Roman" w:cs="Times New Roman"/>
          <w:sz w:val="24"/>
          <w:szCs w:val="24"/>
        </w:rPr>
        <w:t>)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2.10. Первоначальной стоимостью земельных участков, находящихся у учреждения на праве постоянного (бессрочного) пользования, призна</w:t>
      </w:r>
      <w:r w:rsidRPr="00841D42">
        <w:rPr>
          <w:rFonts w:ascii="Times New Roman" w:hAnsi="Times New Roman" w:cs="Times New Roman"/>
          <w:sz w:val="24"/>
          <w:szCs w:val="24"/>
        </w:rPr>
        <w:t>ется их рыночная (кадастровая) стоимость.</w:t>
      </w:r>
    </w:p>
    <w:p w:rsidR="003558D5" w:rsidRPr="00841D42" w:rsidRDefault="0073493B">
      <w:pPr>
        <w:pStyle w:val="a6"/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 xml:space="preserve">(Основание: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п. 23</w:t>
      </w:r>
      <w:r w:rsidRPr="00841D42">
        <w:rPr>
          <w:rFonts w:ascii="Times New Roman" w:hAnsi="Times New Roman" w:cs="Times New Roman"/>
          <w:sz w:val="24"/>
          <w:szCs w:val="24"/>
        </w:rPr>
        <w:t xml:space="preserve"> Инструкции </w:t>
      </w:r>
      <w:r w:rsidR="00841D42">
        <w:rPr>
          <w:rFonts w:ascii="Times New Roman" w:hAnsi="Times New Roman" w:cs="Times New Roman"/>
          <w:sz w:val="24"/>
          <w:szCs w:val="24"/>
        </w:rPr>
        <w:t>№</w:t>
      </w:r>
      <w:r w:rsidRPr="00841D42">
        <w:rPr>
          <w:rFonts w:ascii="Times New Roman" w:hAnsi="Times New Roman" w:cs="Times New Roman"/>
          <w:sz w:val="24"/>
          <w:szCs w:val="24"/>
        </w:rPr>
        <w:t> 157н)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bookmarkStart w:id="6" w:name="sub_308"/>
      <w:r w:rsidRPr="00841D42">
        <w:rPr>
          <w:rFonts w:ascii="Times New Roman" w:hAnsi="Times New Roman" w:cs="Times New Roman"/>
          <w:sz w:val="24"/>
          <w:szCs w:val="24"/>
        </w:rPr>
        <w:t xml:space="preserve">2.11. При начислении задолженности по недостаче нефинансовых активов текущая восстановительная стоимость нефинансовых активов определяется комиссией на день обнаружения ущерба. </w:t>
      </w:r>
      <w:r w:rsidRPr="00841D42">
        <w:rPr>
          <w:rFonts w:ascii="Times New Roman" w:hAnsi="Times New Roman" w:cs="Times New Roman"/>
          <w:sz w:val="24"/>
          <w:szCs w:val="24"/>
        </w:rPr>
        <w:t>Под текущей восстановительной стоимостью понимается сумма денежных средств, которая необходима для восстановления указанных активов.</w:t>
      </w:r>
    </w:p>
    <w:bookmarkEnd w:id="6"/>
    <w:p w:rsidR="003558D5" w:rsidRPr="00841D42" w:rsidRDefault="0073493B">
      <w:pPr>
        <w:pStyle w:val="a6"/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lastRenderedPageBreak/>
        <w:t xml:space="preserve">(Основание: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п. 220</w:t>
      </w:r>
      <w:r w:rsidRPr="00841D42">
        <w:rPr>
          <w:rFonts w:ascii="Times New Roman" w:hAnsi="Times New Roman" w:cs="Times New Roman"/>
          <w:sz w:val="24"/>
          <w:szCs w:val="24"/>
        </w:rPr>
        <w:t xml:space="preserve"> Инструкции </w:t>
      </w:r>
      <w:r w:rsidR="00841D42">
        <w:rPr>
          <w:rFonts w:ascii="Times New Roman" w:hAnsi="Times New Roman" w:cs="Times New Roman"/>
          <w:sz w:val="24"/>
          <w:szCs w:val="24"/>
        </w:rPr>
        <w:t>№</w:t>
      </w:r>
      <w:r w:rsidRPr="00841D42">
        <w:rPr>
          <w:rFonts w:ascii="Times New Roman" w:hAnsi="Times New Roman" w:cs="Times New Roman"/>
          <w:sz w:val="24"/>
          <w:szCs w:val="24"/>
        </w:rPr>
        <w:t> 157н)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2.12. В случае достройки, реконструкции, дооборудования, модернизации основных средст</w:t>
      </w:r>
      <w:r w:rsidRPr="00841D42">
        <w:rPr>
          <w:rFonts w:ascii="Times New Roman" w:hAnsi="Times New Roman" w:cs="Times New Roman"/>
          <w:sz w:val="24"/>
          <w:szCs w:val="24"/>
        </w:rPr>
        <w:t>в комиссией может быть принято решение об увеличении срока полезного использования соответствующих объектов. Это решение принимается на основании заключения комиссии, если в результате произведенных работ изменились первоначально принятые нормативные показ</w:t>
      </w:r>
      <w:r w:rsidRPr="00841D42">
        <w:rPr>
          <w:rFonts w:ascii="Times New Roman" w:hAnsi="Times New Roman" w:cs="Times New Roman"/>
          <w:sz w:val="24"/>
          <w:szCs w:val="24"/>
        </w:rPr>
        <w:t>атели функционирования объекта.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2.13. В случае достройки, реконструкции, дооборудования, модернизации нефинансовых активов (основных средств, нематериальных активов, материальных запасов) комиссией принимается решение об увеличении их первоначальной (факти</w:t>
      </w:r>
      <w:r w:rsidRPr="00841D42">
        <w:rPr>
          <w:rFonts w:ascii="Times New Roman" w:hAnsi="Times New Roman" w:cs="Times New Roman"/>
          <w:sz w:val="24"/>
          <w:szCs w:val="24"/>
        </w:rPr>
        <w:t>ческой) стоимости.</w:t>
      </w:r>
    </w:p>
    <w:p w:rsidR="003558D5" w:rsidRPr="00841D42" w:rsidRDefault="0073493B">
      <w:pPr>
        <w:pStyle w:val="a6"/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 xml:space="preserve">(Основание: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п. 19</w:t>
      </w:r>
      <w:r w:rsidRPr="00841D42">
        <w:rPr>
          <w:rFonts w:ascii="Times New Roman" w:hAnsi="Times New Roman" w:cs="Times New Roman"/>
          <w:sz w:val="24"/>
          <w:szCs w:val="24"/>
        </w:rPr>
        <w:t xml:space="preserve"> Стандарта </w:t>
      </w:r>
      <w:r w:rsidR="00841D42">
        <w:rPr>
          <w:rFonts w:ascii="Times New Roman" w:hAnsi="Times New Roman" w:cs="Times New Roman"/>
          <w:sz w:val="24"/>
          <w:szCs w:val="24"/>
        </w:rPr>
        <w:t>«</w:t>
      </w:r>
      <w:r w:rsidRPr="00841D42">
        <w:rPr>
          <w:rFonts w:ascii="Times New Roman" w:hAnsi="Times New Roman" w:cs="Times New Roman"/>
          <w:sz w:val="24"/>
          <w:szCs w:val="24"/>
        </w:rPr>
        <w:t>Основные средства</w:t>
      </w:r>
      <w:r w:rsidR="00841D42">
        <w:rPr>
          <w:rFonts w:ascii="Times New Roman" w:hAnsi="Times New Roman" w:cs="Times New Roman"/>
          <w:sz w:val="24"/>
          <w:szCs w:val="24"/>
        </w:rPr>
        <w:t>»</w:t>
      </w:r>
      <w:r w:rsidRPr="00841D42">
        <w:rPr>
          <w:rFonts w:ascii="Times New Roman" w:hAnsi="Times New Roman" w:cs="Times New Roman"/>
          <w:sz w:val="24"/>
          <w:szCs w:val="24"/>
        </w:rPr>
        <w:t xml:space="preserve">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пп. 27</w:t>
      </w:r>
      <w:r w:rsidRPr="00841D42">
        <w:rPr>
          <w:rFonts w:ascii="Times New Roman" w:hAnsi="Times New Roman" w:cs="Times New Roman"/>
          <w:sz w:val="24"/>
          <w:szCs w:val="24"/>
        </w:rPr>
        <w:t xml:space="preserve">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69</w:t>
      </w:r>
      <w:r w:rsidRPr="00841D42">
        <w:rPr>
          <w:rFonts w:ascii="Times New Roman" w:hAnsi="Times New Roman" w:cs="Times New Roman"/>
          <w:sz w:val="24"/>
          <w:szCs w:val="24"/>
        </w:rPr>
        <w:t xml:space="preserve">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120</w:t>
      </w:r>
      <w:r w:rsidRPr="00841D42">
        <w:rPr>
          <w:rFonts w:ascii="Times New Roman" w:hAnsi="Times New Roman" w:cs="Times New Roman"/>
          <w:sz w:val="24"/>
          <w:szCs w:val="24"/>
        </w:rPr>
        <w:t xml:space="preserve"> Инструкции </w:t>
      </w:r>
      <w:r w:rsidR="00841D42">
        <w:rPr>
          <w:rFonts w:ascii="Times New Roman" w:hAnsi="Times New Roman" w:cs="Times New Roman"/>
          <w:sz w:val="24"/>
          <w:szCs w:val="24"/>
        </w:rPr>
        <w:t>№</w:t>
      </w:r>
      <w:r w:rsidRPr="00841D42">
        <w:rPr>
          <w:rFonts w:ascii="Times New Roman" w:hAnsi="Times New Roman" w:cs="Times New Roman"/>
          <w:sz w:val="24"/>
          <w:szCs w:val="24"/>
        </w:rPr>
        <w:t> 157н)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2.14. Уполномоченный член комиссии контролирует нанесение ответственным лицом присвоенных объектам основных средств инвентарных номеров.</w:t>
      </w:r>
    </w:p>
    <w:p w:rsidR="003558D5" w:rsidRPr="00841D42" w:rsidRDefault="0073493B">
      <w:pPr>
        <w:pStyle w:val="a6"/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 xml:space="preserve">(Основание: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п. 4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6</w:t>
      </w:r>
      <w:r w:rsidRPr="00841D42">
        <w:rPr>
          <w:rFonts w:ascii="Times New Roman" w:hAnsi="Times New Roman" w:cs="Times New Roman"/>
          <w:sz w:val="24"/>
          <w:szCs w:val="24"/>
        </w:rPr>
        <w:t xml:space="preserve"> Инструкции </w:t>
      </w:r>
      <w:r w:rsidR="00841D42">
        <w:rPr>
          <w:rFonts w:ascii="Times New Roman" w:hAnsi="Times New Roman" w:cs="Times New Roman"/>
          <w:sz w:val="24"/>
          <w:szCs w:val="24"/>
        </w:rPr>
        <w:t>№</w:t>
      </w:r>
      <w:r w:rsidRPr="00841D42">
        <w:rPr>
          <w:rFonts w:ascii="Times New Roman" w:hAnsi="Times New Roman" w:cs="Times New Roman"/>
          <w:sz w:val="24"/>
          <w:szCs w:val="24"/>
        </w:rPr>
        <w:t xml:space="preserve"> 157н)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2.15. При частичной ликвидации (разукомплектации) объекта нефинансовых активов комиссия принимает решение о расчете стоимости ликвидируемой части объекта в соответствии с положениями Учетной политики для целей бухгалтерского учета.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bookmarkStart w:id="7" w:name="sub_311"/>
      <w:r w:rsidRPr="00841D42">
        <w:rPr>
          <w:rFonts w:ascii="Times New Roman" w:hAnsi="Times New Roman" w:cs="Times New Roman"/>
          <w:sz w:val="24"/>
          <w:szCs w:val="24"/>
        </w:rPr>
        <w:t>2.1</w:t>
      </w:r>
      <w:r w:rsidR="00841D42">
        <w:rPr>
          <w:rFonts w:ascii="Times New Roman" w:hAnsi="Times New Roman" w:cs="Times New Roman"/>
          <w:sz w:val="24"/>
          <w:szCs w:val="24"/>
        </w:rPr>
        <w:t>6</w:t>
      </w:r>
      <w:r w:rsidRPr="00841D42">
        <w:rPr>
          <w:rFonts w:ascii="Times New Roman" w:hAnsi="Times New Roman" w:cs="Times New Roman"/>
          <w:sz w:val="24"/>
          <w:szCs w:val="24"/>
        </w:rPr>
        <w:t>. При поступлении нефинансовых активов, а также в ходе их эксплуатации (использования) комиссией оформляются первичные документы в соответствии с графиком документооборота.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bookmarkStart w:id="8" w:name="sub_313"/>
      <w:bookmarkEnd w:id="7"/>
      <w:r w:rsidRPr="00841D42">
        <w:rPr>
          <w:rFonts w:ascii="Times New Roman" w:hAnsi="Times New Roman" w:cs="Times New Roman"/>
          <w:sz w:val="24"/>
          <w:szCs w:val="24"/>
        </w:rPr>
        <w:t>2.18. </w:t>
      </w:r>
      <w:bookmarkEnd w:id="8"/>
      <w:r w:rsidRPr="00841D42">
        <w:rPr>
          <w:rFonts w:ascii="Times New Roman" w:hAnsi="Times New Roman" w:cs="Times New Roman"/>
          <w:sz w:val="24"/>
          <w:szCs w:val="24"/>
        </w:rPr>
        <w:t>В целях оценки стоимости подарков, полученных в установленном порядке лицами</w:t>
      </w:r>
      <w:r w:rsidRPr="00841D42">
        <w:rPr>
          <w:rFonts w:ascii="Times New Roman" w:hAnsi="Times New Roman" w:cs="Times New Roman"/>
          <w:sz w:val="24"/>
          <w:szCs w:val="24"/>
        </w:rPr>
        <w:t>, замещающими государственные (муниципальные) должности, иными категориями лиц, комиссия оформляет</w:t>
      </w: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>: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>- Решение об оценке стоимости имущества, отчуждаемого не в пользу организаций бюджетной сферы (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ф. 0510442</w:t>
      </w: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>)</w:t>
      </w:r>
      <w:r w:rsidRPr="00841D42">
        <w:rPr>
          <w:rFonts w:ascii="Times New Roman" w:hAnsi="Times New Roman" w:cs="Times New Roman"/>
          <w:sz w:val="24"/>
          <w:szCs w:val="24"/>
        </w:rPr>
        <w:t>.</w:t>
      </w:r>
    </w:p>
    <w:p w:rsidR="003558D5" w:rsidRPr="00841D42" w:rsidRDefault="0073493B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sub_300"/>
      <w:r w:rsidRPr="00841D42">
        <w:rPr>
          <w:rFonts w:ascii="Times New Roman" w:hAnsi="Times New Roman" w:cs="Times New Roman"/>
          <w:color w:val="auto"/>
          <w:sz w:val="24"/>
          <w:szCs w:val="24"/>
        </w:rPr>
        <w:t>3. Принятие ре</w:t>
      </w:r>
      <w:r w:rsidRPr="00841D42">
        <w:rPr>
          <w:rFonts w:ascii="Times New Roman" w:hAnsi="Times New Roman" w:cs="Times New Roman"/>
          <w:color w:val="auto"/>
          <w:sz w:val="24"/>
          <w:szCs w:val="24"/>
        </w:rPr>
        <w:t>шений по выбытию активов</w:t>
      </w:r>
    </w:p>
    <w:bookmarkEnd w:id="9"/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3.1. При выбытии (списании) активов комиссия осуществляет следующие полномочия: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1) осмотр имущества;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2) принятие решения по вопросу о целесообразности (возможности) дальнейшего использования (восстановления) имущества или его част</w:t>
      </w:r>
      <w:r w:rsidRPr="00841D42">
        <w:rPr>
          <w:rFonts w:ascii="Times New Roman" w:hAnsi="Times New Roman" w:cs="Times New Roman"/>
          <w:sz w:val="24"/>
          <w:szCs w:val="24"/>
        </w:rPr>
        <w:t>ей (узлов, деталей, конструкций и материалов) с учетом положений Учетной политики для целей бухгалтерского учета;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3) установление причин списания имущества;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 xml:space="preserve">4) проверка документов, представленных должностными лицами, инициировавшими рассмотрение вопроса о </w:t>
      </w:r>
      <w:r w:rsidRPr="00841D42">
        <w:rPr>
          <w:rFonts w:ascii="Times New Roman" w:hAnsi="Times New Roman" w:cs="Times New Roman"/>
          <w:sz w:val="24"/>
          <w:szCs w:val="24"/>
        </w:rPr>
        <w:t>списании имущества;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5) принятие решения о необходимости: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- затребования дополнительных документов (информации);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- привлечения специалистов (экспертов) и (или) специализированных организаций для принятия решения;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 xml:space="preserve">6) принятие решения о списании имущества (в </w:t>
      </w:r>
      <w:r w:rsidRPr="00841D42">
        <w:rPr>
          <w:rFonts w:ascii="Times New Roman" w:hAnsi="Times New Roman" w:cs="Times New Roman"/>
          <w:sz w:val="24"/>
          <w:szCs w:val="24"/>
        </w:rPr>
        <w:t>том числе числящихся за балансом объектов движимого имущества, периодических изданий), дебиторской и кредиторской задолженности;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7) подготовка Акта о списании имущества и документов для согласования списания имущества;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8) контроль за изъятием из списываемо</w:t>
      </w:r>
      <w:r w:rsidRPr="00841D42">
        <w:rPr>
          <w:rFonts w:ascii="Times New Roman" w:hAnsi="Times New Roman" w:cs="Times New Roman"/>
          <w:sz w:val="24"/>
          <w:szCs w:val="24"/>
        </w:rPr>
        <w:t>го имущества пригодных узлов, деталей, конструкций и материалов;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9) контроль изъятия из списываемого имущества пригодных к использованию материальных ценностей (в том числе драгоценных металлов и камней, цветных металлов), определение их количества и веса;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10) контроль сдачи на склад пригодных к использованию материальных ценностей, полученных в результате разборки (демонтажа) объектов имущества;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11) установление лиц, виновных в списании имущества в результате нарушение условий содержания и (или) эксплуатац</w:t>
      </w:r>
      <w:r w:rsidRPr="00841D42">
        <w:rPr>
          <w:rFonts w:ascii="Times New Roman" w:hAnsi="Times New Roman" w:cs="Times New Roman"/>
          <w:sz w:val="24"/>
          <w:szCs w:val="24"/>
        </w:rPr>
        <w:t>ии, недостач, порчи, хищений;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12) осуществление сверок с дебиторами и кредиторами с целью принятия решения о списании дебиторской и кредиторской задолженности</w:t>
      </w: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>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 xml:space="preserve">3.2. Комиссия принимает решение о выбытии (списании) активов учреждения в </w:t>
      </w:r>
      <w:r w:rsidRPr="00841D42">
        <w:rPr>
          <w:rFonts w:ascii="Times New Roman" w:hAnsi="Times New Roman" w:cs="Times New Roman"/>
          <w:sz w:val="24"/>
          <w:szCs w:val="24"/>
        </w:rPr>
        <w:t>следующих случаях: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lastRenderedPageBreak/>
        <w:t>1) имущество непригодно для дальнейшего использования по целевому назначению вследствие полной или частичной утраты потребительских свойств, в том числе физического или морального износа;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2) имущество выбыло из владения, пользования, рас</w:t>
      </w:r>
      <w:r w:rsidRPr="00841D42">
        <w:rPr>
          <w:rFonts w:ascii="Times New Roman" w:hAnsi="Times New Roman" w:cs="Times New Roman"/>
          <w:sz w:val="24"/>
          <w:szCs w:val="24"/>
        </w:rPr>
        <w:t>поряжения вследствие гибели или уничтожения, в том числе помимо воли учреждения (хищения, недостачи и порчи, выявленные при инвентаризации), а также невозможности выяснения его местонахождения;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3) имущество в установленном порядке передается иной организац</w:t>
      </w:r>
      <w:r w:rsidRPr="00841D42">
        <w:rPr>
          <w:rFonts w:ascii="Times New Roman" w:hAnsi="Times New Roman" w:cs="Times New Roman"/>
          <w:sz w:val="24"/>
          <w:szCs w:val="24"/>
        </w:rPr>
        <w:t>ии бюджетной сферы, государственному (муниципальному) предприятию;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4) в иных случаях прекращения права оперативного управления, предусмотренных действующим законодательством;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5) признание дебиторской задолженности сомнительной в целях списания ее с балансо</w:t>
      </w:r>
      <w:r w:rsidRPr="00841D42">
        <w:rPr>
          <w:rFonts w:ascii="Times New Roman" w:hAnsi="Times New Roman" w:cs="Times New Roman"/>
          <w:sz w:val="24"/>
          <w:szCs w:val="24"/>
        </w:rPr>
        <w:t>вого учета, в том числе при условии несоответствия задолженности критериям признания ее активом;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6) признание дебиторской задолженности по доходам бюджета, учтенной на балансе или за балансом, безнадежной ко взысканию в целях ее списания по основаниям, ука</w:t>
      </w:r>
      <w:r w:rsidRPr="00841D42">
        <w:rPr>
          <w:rFonts w:ascii="Times New Roman" w:hAnsi="Times New Roman" w:cs="Times New Roman"/>
          <w:sz w:val="24"/>
          <w:szCs w:val="24"/>
        </w:rPr>
        <w:t xml:space="preserve">занным в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пп. 1</w:t>
      </w:r>
      <w:r w:rsidRPr="00841D42">
        <w:rPr>
          <w:rFonts w:ascii="Times New Roman" w:hAnsi="Times New Roman" w:cs="Times New Roman"/>
          <w:sz w:val="24"/>
          <w:szCs w:val="24"/>
        </w:rPr>
        <w:t xml:space="preserve">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2 ст. 47.2</w:t>
      </w:r>
      <w:r w:rsidRPr="00841D42">
        <w:rPr>
          <w:rFonts w:ascii="Times New Roman" w:hAnsi="Times New Roman" w:cs="Times New Roman"/>
          <w:sz w:val="24"/>
          <w:szCs w:val="24"/>
        </w:rPr>
        <w:t xml:space="preserve"> БК РФ;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7) признание кредиторской задолженности, учтенной на балансе, невостребованной кредиторами, в том числе том числе сумм кредиторской задолженности, не подтвержденных по результатам инвентаризации кредитором;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8) признание не</w:t>
      </w:r>
      <w:r w:rsidRPr="00841D42">
        <w:rPr>
          <w:rFonts w:ascii="Times New Roman" w:hAnsi="Times New Roman" w:cs="Times New Roman"/>
          <w:sz w:val="24"/>
          <w:szCs w:val="24"/>
        </w:rPr>
        <w:t>востребованной кредиторской задолженности подлежащей списанию с забалансового учета в порядке, установленном главным распорядителем бюджетных средств (главным администратором источников финансирования дефицита бюджета);</w:t>
      </w:r>
    </w:p>
    <w:p w:rsidR="003558D5" w:rsidRPr="00841D42" w:rsidRDefault="0073493B">
      <w:pPr>
        <w:pStyle w:val="a6"/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 xml:space="preserve">(Основание: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пп. 45</w:t>
      </w:r>
      <w:r w:rsidRPr="00841D42">
        <w:rPr>
          <w:rFonts w:ascii="Times New Roman" w:hAnsi="Times New Roman" w:cs="Times New Roman"/>
          <w:sz w:val="24"/>
          <w:szCs w:val="24"/>
        </w:rPr>
        <w:t xml:space="preserve">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46</w:t>
      </w:r>
      <w:r w:rsidRPr="00841D42">
        <w:rPr>
          <w:rFonts w:ascii="Times New Roman" w:hAnsi="Times New Roman" w:cs="Times New Roman"/>
          <w:sz w:val="24"/>
          <w:szCs w:val="24"/>
        </w:rPr>
        <w:t xml:space="preserve"> Стандарта </w:t>
      </w:r>
      <w:r w:rsidR="00841D42">
        <w:rPr>
          <w:rFonts w:ascii="Times New Roman" w:hAnsi="Times New Roman" w:cs="Times New Roman"/>
          <w:sz w:val="24"/>
          <w:szCs w:val="24"/>
        </w:rPr>
        <w:t>«</w:t>
      </w:r>
      <w:r w:rsidRPr="00841D42">
        <w:rPr>
          <w:rFonts w:ascii="Times New Roman" w:hAnsi="Times New Roman" w:cs="Times New Roman"/>
          <w:sz w:val="24"/>
          <w:szCs w:val="24"/>
        </w:rPr>
        <w:t>Ос</w:t>
      </w:r>
      <w:r w:rsidRPr="00841D42">
        <w:rPr>
          <w:rFonts w:ascii="Times New Roman" w:hAnsi="Times New Roman" w:cs="Times New Roman"/>
          <w:sz w:val="24"/>
          <w:szCs w:val="24"/>
        </w:rPr>
        <w:t>новные средства</w:t>
      </w:r>
      <w:r w:rsidR="00841D42">
        <w:rPr>
          <w:rFonts w:ascii="Times New Roman" w:hAnsi="Times New Roman" w:cs="Times New Roman"/>
          <w:sz w:val="24"/>
          <w:szCs w:val="24"/>
        </w:rPr>
        <w:t>»</w:t>
      </w:r>
      <w:r w:rsidRPr="00841D42">
        <w:rPr>
          <w:rFonts w:ascii="Times New Roman" w:hAnsi="Times New Roman" w:cs="Times New Roman"/>
          <w:sz w:val="24"/>
          <w:szCs w:val="24"/>
        </w:rPr>
        <w:t xml:space="preserve">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пп. 39</w:t>
      </w:r>
      <w:r w:rsidRPr="00841D42">
        <w:rPr>
          <w:rFonts w:ascii="Times New Roman" w:hAnsi="Times New Roman" w:cs="Times New Roman"/>
          <w:sz w:val="24"/>
          <w:szCs w:val="24"/>
        </w:rPr>
        <w:t xml:space="preserve">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40</w:t>
      </w:r>
      <w:r w:rsidRPr="00841D42">
        <w:rPr>
          <w:rFonts w:ascii="Times New Roman" w:hAnsi="Times New Roman" w:cs="Times New Roman"/>
          <w:sz w:val="24"/>
          <w:szCs w:val="24"/>
        </w:rPr>
        <w:t xml:space="preserve"> Стандарта </w:t>
      </w:r>
      <w:r w:rsidR="00841D42">
        <w:rPr>
          <w:rFonts w:ascii="Times New Roman" w:hAnsi="Times New Roman" w:cs="Times New Roman"/>
          <w:sz w:val="24"/>
          <w:szCs w:val="24"/>
        </w:rPr>
        <w:t>«</w:t>
      </w:r>
      <w:r w:rsidRPr="00841D42">
        <w:rPr>
          <w:rFonts w:ascii="Times New Roman" w:hAnsi="Times New Roman" w:cs="Times New Roman"/>
          <w:sz w:val="24"/>
          <w:szCs w:val="24"/>
        </w:rPr>
        <w:t>Нематериальные активы</w:t>
      </w:r>
      <w:r w:rsidR="00841D42">
        <w:rPr>
          <w:rFonts w:ascii="Times New Roman" w:hAnsi="Times New Roman" w:cs="Times New Roman"/>
          <w:sz w:val="24"/>
          <w:szCs w:val="24"/>
        </w:rPr>
        <w:t>»</w:t>
      </w:r>
      <w:r w:rsidRPr="00841D42">
        <w:rPr>
          <w:rFonts w:ascii="Times New Roman" w:hAnsi="Times New Roman" w:cs="Times New Roman"/>
          <w:sz w:val="24"/>
          <w:szCs w:val="24"/>
        </w:rPr>
        <w:t xml:space="preserve">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пп. 34</w:t>
      </w:r>
      <w:r w:rsidRPr="00841D42">
        <w:rPr>
          <w:rFonts w:ascii="Times New Roman" w:hAnsi="Times New Roman" w:cs="Times New Roman"/>
          <w:sz w:val="24"/>
          <w:szCs w:val="24"/>
        </w:rPr>
        <w:t xml:space="preserve">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51</w:t>
      </w:r>
      <w:r w:rsidRPr="00841D42">
        <w:rPr>
          <w:rFonts w:ascii="Times New Roman" w:hAnsi="Times New Roman" w:cs="Times New Roman"/>
          <w:sz w:val="24"/>
          <w:szCs w:val="24"/>
        </w:rPr>
        <w:t xml:space="preserve">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63</w:t>
      </w:r>
      <w:r w:rsidRPr="00841D42">
        <w:rPr>
          <w:rFonts w:ascii="Times New Roman" w:hAnsi="Times New Roman" w:cs="Times New Roman"/>
          <w:sz w:val="24"/>
          <w:szCs w:val="24"/>
        </w:rPr>
        <w:t xml:space="preserve">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339</w:t>
      </w:r>
      <w:r w:rsidRPr="00841D42">
        <w:rPr>
          <w:rFonts w:ascii="Times New Roman" w:hAnsi="Times New Roman" w:cs="Times New Roman"/>
          <w:sz w:val="24"/>
          <w:szCs w:val="24"/>
        </w:rPr>
        <w:t xml:space="preserve">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371</w:t>
      </w:r>
      <w:r w:rsidRPr="00841D42">
        <w:rPr>
          <w:rFonts w:ascii="Times New Roman" w:hAnsi="Times New Roman" w:cs="Times New Roman"/>
          <w:sz w:val="24"/>
          <w:szCs w:val="24"/>
        </w:rPr>
        <w:t xml:space="preserve">,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377</w:t>
      </w:r>
      <w:r w:rsidRPr="00841D42">
        <w:rPr>
          <w:rFonts w:ascii="Times New Roman" w:hAnsi="Times New Roman" w:cs="Times New Roman"/>
          <w:sz w:val="24"/>
          <w:szCs w:val="24"/>
        </w:rPr>
        <w:t xml:space="preserve"> Инструкции </w:t>
      </w:r>
      <w:r w:rsidR="00841D42">
        <w:rPr>
          <w:rFonts w:ascii="Times New Roman" w:hAnsi="Times New Roman" w:cs="Times New Roman"/>
          <w:sz w:val="24"/>
          <w:szCs w:val="24"/>
        </w:rPr>
        <w:t>№</w:t>
      </w:r>
      <w:r w:rsidRPr="00841D42">
        <w:rPr>
          <w:rFonts w:ascii="Times New Roman" w:hAnsi="Times New Roman" w:cs="Times New Roman"/>
          <w:sz w:val="24"/>
          <w:szCs w:val="24"/>
        </w:rPr>
        <w:t> 157н)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bookmarkStart w:id="10" w:name="sub_303"/>
      <w:r w:rsidRPr="00841D42">
        <w:rPr>
          <w:rFonts w:ascii="Times New Roman" w:hAnsi="Times New Roman" w:cs="Times New Roman"/>
          <w:sz w:val="24"/>
          <w:szCs w:val="24"/>
        </w:rPr>
        <w:t>3.3. Комиссия принимает решения по выбытию (списанию) активов с учетом:</w:t>
      </w:r>
    </w:p>
    <w:bookmarkEnd w:id="10"/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1) наличия технического заключения экспертов или сотрудников учреждения</w:t>
      </w:r>
      <w:r w:rsidRPr="00841D42">
        <w:rPr>
          <w:rFonts w:ascii="Times New Roman" w:hAnsi="Times New Roman" w:cs="Times New Roman"/>
          <w:sz w:val="24"/>
          <w:szCs w:val="24"/>
        </w:rPr>
        <w:t>, обладающих специальными знаниями, о состоянии объектов имущества, подлежащих списанию, или дефектной ведомости на оборудование, находящееся в эксплуатации, а также на производственный и хозяйственный инвентарь - при списании основных средств, не пригодны</w:t>
      </w:r>
      <w:r w:rsidRPr="00841D42">
        <w:rPr>
          <w:rFonts w:ascii="Times New Roman" w:hAnsi="Times New Roman" w:cs="Times New Roman"/>
          <w:sz w:val="24"/>
          <w:szCs w:val="24"/>
        </w:rPr>
        <w:t>х к использованию по назначению;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 xml:space="preserve">2) информации о наличии драгоценных металлов и драгоценных камней, содержащихся в списываемых основных средствах, которые учитываются в порядке, установленном </w:t>
      </w:r>
      <w:r w:rsidRPr="00841D42">
        <w:rPr>
          <w:rStyle w:val="a4"/>
          <w:rFonts w:ascii="Times New Roman" w:hAnsi="Times New Roman" w:cs="Times New Roman"/>
          <w:color w:val="auto"/>
          <w:sz w:val="24"/>
          <w:szCs w:val="24"/>
        </w:rPr>
        <w:t>приказом</w:t>
      </w:r>
      <w:r w:rsidRPr="00841D42">
        <w:rPr>
          <w:rFonts w:ascii="Times New Roman" w:hAnsi="Times New Roman" w:cs="Times New Roman"/>
          <w:sz w:val="24"/>
          <w:szCs w:val="24"/>
        </w:rPr>
        <w:t xml:space="preserve"> Минфина России от 09.12.2016 </w:t>
      </w:r>
      <w:r w:rsidR="00841D42">
        <w:rPr>
          <w:rFonts w:ascii="Times New Roman" w:hAnsi="Times New Roman" w:cs="Times New Roman"/>
          <w:sz w:val="24"/>
          <w:szCs w:val="24"/>
        </w:rPr>
        <w:t>№</w:t>
      </w:r>
      <w:r w:rsidRPr="00841D42">
        <w:rPr>
          <w:rFonts w:ascii="Times New Roman" w:hAnsi="Times New Roman" w:cs="Times New Roman"/>
          <w:sz w:val="24"/>
          <w:szCs w:val="24"/>
        </w:rPr>
        <w:t xml:space="preserve"> 231н </w:t>
      </w:r>
      <w:r w:rsidR="00841D42">
        <w:rPr>
          <w:rFonts w:ascii="Times New Roman" w:hAnsi="Times New Roman" w:cs="Times New Roman"/>
          <w:sz w:val="24"/>
          <w:szCs w:val="24"/>
        </w:rPr>
        <w:t>«</w:t>
      </w:r>
      <w:r w:rsidRPr="00841D42">
        <w:rPr>
          <w:rFonts w:ascii="Times New Roman" w:hAnsi="Times New Roman" w:cs="Times New Roman"/>
          <w:sz w:val="24"/>
          <w:szCs w:val="24"/>
        </w:rPr>
        <w:t>Об утверждении Инс</w:t>
      </w:r>
      <w:r w:rsidRPr="00841D42">
        <w:rPr>
          <w:rFonts w:ascii="Times New Roman" w:hAnsi="Times New Roman" w:cs="Times New Roman"/>
          <w:sz w:val="24"/>
          <w:szCs w:val="24"/>
        </w:rPr>
        <w:t>трукции о порядке учета и хранения драгоценных металлов, драгоценных камней, продукции из них и ведения отчетности при их производстве, использовании и обращении</w:t>
      </w:r>
      <w:r w:rsidR="00841D42">
        <w:rPr>
          <w:rFonts w:ascii="Times New Roman" w:hAnsi="Times New Roman" w:cs="Times New Roman"/>
          <w:sz w:val="24"/>
          <w:szCs w:val="24"/>
        </w:rPr>
        <w:t>»</w:t>
      </w:r>
      <w:r w:rsidRPr="00841D42">
        <w:rPr>
          <w:rFonts w:ascii="Times New Roman" w:hAnsi="Times New Roman" w:cs="Times New Roman"/>
          <w:sz w:val="24"/>
          <w:szCs w:val="24"/>
        </w:rPr>
        <w:t>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 xml:space="preserve">3) наличия акта об аварии или заверенной его копии, а также пояснений причастных лиц о </w:t>
      </w:r>
      <w:r w:rsidRPr="00841D42">
        <w:rPr>
          <w:rFonts w:ascii="Times New Roman" w:hAnsi="Times New Roman" w:cs="Times New Roman"/>
          <w:sz w:val="24"/>
          <w:szCs w:val="24"/>
        </w:rPr>
        <w:t>причинах, вызвавших аварию - при списании основных средств, выбывших вследствие аварий и иных чрезвычайных обстоятельств;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4) наличия иных документов, подтверждающих факт преждевременного выбытия имущества из владения, пользования и распоряжения.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3.4. В уст</w:t>
      </w:r>
      <w:r w:rsidRPr="00841D42">
        <w:rPr>
          <w:rFonts w:ascii="Times New Roman" w:hAnsi="Times New Roman" w:cs="Times New Roman"/>
          <w:sz w:val="24"/>
          <w:szCs w:val="24"/>
        </w:rPr>
        <w:t>ановленных действующими нормативными правовыми актами случаях комиссия передает в уполномоченный орган власти (местного самоуправления) Акт о списании имущества и иные документы, необходимые для согласования решения о списании имущества. После согласования</w:t>
      </w:r>
      <w:r w:rsidRPr="00841D42">
        <w:rPr>
          <w:rFonts w:ascii="Times New Roman" w:hAnsi="Times New Roman" w:cs="Times New Roman"/>
          <w:sz w:val="24"/>
          <w:szCs w:val="24"/>
        </w:rPr>
        <w:t xml:space="preserve"> Акт передается на утверждение руководителю учреждения.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bookmarkStart w:id="11" w:name="sub_305"/>
      <w:r w:rsidRPr="00841D42">
        <w:rPr>
          <w:rFonts w:ascii="Times New Roman" w:hAnsi="Times New Roman" w:cs="Times New Roman"/>
          <w:sz w:val="24"/>
          <w:szCs w:val="24"/>
        </w:rPr>
        <w:t>3.5. После утверждения Акта о списании имущества комиссия контролирует выполнение мероприятий, предусмотренных этим актом: разборку, демонтаж, уничтожение, утилизацию и т.п.</w:t>
      </w:r>
    </w:p>
    <w:bookmarkEnd w:id="11"/>
    <w:p w:rsidR="003558D5" w:rsidRPr="00841D42" w:rsidRDefault="003558D5">
      <w:pPr>
        <w:rPr>
          <w:rFonts w:ascii="Times New Roman" w:hAnsi="Times New Roman" w:cs="Times New Roman"/>
          <w:sz w:val="24"/>
          <w:szCs w:val="24"/>
        </w:rPr>
      </w:pP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bookmarkStart w:id="12" w:name="sub_306"/>
      <w:r w:rsidRPr="00841D42">
        <w:rPr>
          <w:rFonts w:ascii="Times New Roman" w:hAnsi="Times New Roman" w:cs="Times New Roman"/>
          <w:sz w:val="24"/>
          <w:szCs w:val="24"/>
        </w:rPr>
        <w:t xml:space="preserve">3.6. При выбытии </w:t>
      </w:r>
      <w:r w:rsidRPr="00841D42">
        <w:rPr>
          <w:rFonts w:ascii="Times New Roman" w:hAnsi="Times New Roman" w:cs="Times New Roman"/>
          <w:sz w:val="24"/>
          <w:szCs w:val="24"/>
        </w:rPr>
        <w:t>(списании) активов комиссией оформляются первичные документы согласно графику документооборота.</w:t>
      </w:r>
    </w:p>
    <w:p w:rsidR="003558D5" w:rsidRPr="00841D42" w:rsidRDefault="0073493B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sub_312"/>
      <w:bookmarkEnd w:id="12"/>
      <w:r w:rsidRPr="00841D42">
        <w:rPr>
          <w:rFonts w:ascii="Times New Roman" w:hAnsi="Times New Roman" w:cs="Times New Roman"/>
          <w:color w:val="auto"/>
          <w:sz w:val="24"/>
          <w:szCs w:val="24"/>
        </w:rPr>
        <w:t>4. Принятие решений по обесценению активов</w:t>
      </w:r>
    </w:p>
    <w:bookmarkEnd w:id="13"/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 xml:space="preserve">4.1. В ходе инвентаризации или отдельной процедуры перед составлением годовой отчетности комиссия выявляет признаки </w:t>
      </w:r>
      <w:r w:rsidRPr="00841D42">
        <w:rPr>
          <w:rFonts w:ascii="Times New Roman" w:hAnsi="Times New Roman" w:cs="Times New Roman"/>
          <w:sz w:val="24"/>
          <w:szCs w:val="24"/>
        </w:rPr>
        <w:t>возможного обесценения активов. Кроме теста на обесценение, перед составлением годовой отчетности комиссия также выявляет признаки уменьшения или отсутствия ранее признанного убытка от обесценения.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4.2. Если признаки обесценения или снижения убытка от обес</w:t>
      </w:r>
      <w:r w:rsidRPr="00841D42">
        <w:rPr>
          <w:rFonts w:ascii="Times New Roman" w:hAnsi="Times New Roman" w:cs="Times New Roman"/>
          <w:sz w:val="24"/>
          <w:szCs w:val="24"/>
        </w:rPr>
        <w:t xml:space="preserve">ценения признаны комиссией </w:t>
      </w:r>
      <w:r w:rsidRPr="00841D42">
        <w:rPr>
          <w:rFonts w:ascii="Times New Roman" w:hAnsi="Times New Roman" w:cs="Times New Roman"/>
          <w:sz w:val="24"/>
          <w:szCs w:val="24"/>
        </w:rPr>
        <w:lastRenderedPageBreak/>
        <w:t>существенными, то она выносит заключение об определении справедливой стоимость каждого актива, по которому такие признаки выявлены. Также комиссия выбирает метод определения справедливой стоимости для каждого выявленного случая о</w:t>
      </w:r>
      <w:r w:rsidRPr="00841D42">
        <w:rPr>
          <w:rFonts w:ascii="Times New Roman" w:hAnsi="Times New Roman" w:cs="Times New Roman"/>
          <w:sz w:val="24"/>
          <w:szCs w:val="24"/>
        </w:rPr>
        <w:t>бесценения (снижения убытка от обесценения) актива.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4.3. Решение о признании обесценения актива, определении справедливой стоимости и о применяемом для этого методе оформляется в виде</w:t>
      </w:r>
      <w:r w:rsidRPr="00841D42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акт</w:t>
      </w:r>
      <w:r w:rsidR="00EA367B">
        <w:rPr>
          <w:rStyle w:val="a3"/>
          <w:rFonts w:ascii="Times New Roman" w:hAnsi="Times New Roman" w:cs="Times New Roman"/>
          <w:color w:val="auto"/>
          <w:sz w:val="24"/>
          <w:szCs w:val="24"/>
        </w:rPr>
        <w:t>а</w:t>
      </w:r>
      <w:r w:rsidRPr="00841D42">
        <w:rPr>
          <w:rFonts w:ascii="Times New Roman" w:hAnsi="Times New Roman" w:cs="Times New Roman"/>
          <w:sz w:val="24"/>
          <w:szCs w:val="24"/>
        </w:rPr>
        <w:t>.</w:t>
      </w:r>
    </w:p>
    <w:p w:rsidR="003558D5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В решении комиссии могут быть указаны рекомендации по дальнейшему использованию имущества.</w:t>
      </w:r>
    </w:p>
    <w:p w:rsidR="00A14FC6" w:rsidRPr="00841D42" w:rsidRDefault="0073493B">
      <w:pPr>
        <w:rPr>
          <w:rFonts w:ascii="Times New Roman" w:hAnsi="Times New Roman" w:cs="Times New Roman"/>
          <w:sz w:val="24"/>
          <w:szCs w:val="24"/>
        </w:rPr>
      </w:pPr>
      <w:r w:rsidRPr="00841D42">
        <w:rPr>
          <w:rFonts w:ascii="Times New Roman" w:hAnsi="Times New Roman" w:cs="Times New Roman"/>
          <w:sz w:val="24"/>
          <w:szCs w:val="24"/>
        </w:rPr>
        <w:t>4.4. В случае выявления признаков снижения убытка от обесценения, когда сумма убытка не подлежит восстановлению, комиссия выносит заключение о необходимости (отсутст</w:t>
      </w:r>
      <w:r w:rsidRPr="00841D42">
        <w:rPr>
          <w:rFonts w:ascii="Times New Roman" w:hAnsi="Times New Roman" w:cs="Times New Roman"/>
          <w:sz w:val="24"/>
          <w:szCs w:val="24"/>
        </w:rPr>
        <w:t>вии необходимости) скорректировать оставшийся срок полезного использования актива.</w:t>
      </w:r>
    </w:p>
    <w:sectPr w:rsidR="00A14FC6" w:rsidRPr="00841D42" w:rsidSect="00EA367B">
      <w:footerReference w:type="default" r:id="rId7"/>
      <w:pgSz w:w="11900" w:h="16800"/>
      <w:pgMar w:top="709" w:right="800" w:bottom="709" w:left="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93B" w:rsidRDefault="0073493B">
      <w:r>
        <w:separator/>
      </w:r>
    </w:p>
  </w:endnote>
  <w:endnote w:type="continuationSeparator" w:id="1">
    <w:p w:rsidR="0073493B" w:rsidRDefault="00734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436"/>
      <w:gridCol w:w="3432"/>
      <w:gridCol w:w="3432"/>
    </w:tblGrid>
    <w:tr w:rsidR="003558D5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3558D5" w:rsidRDefault="003558D5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3558D5" w:rsidRDefault="003558D5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3558D5" w:rsidRDefault="003558D5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93B" w:rsidRDefault="0073493B">
      <w:r>
        <w:separator/>
      </w:r>
    </w:p>
  </w:footnote>
  <w:footnote w:type="continuationSeparator" w:id="1">
    <w:p w:rsidR="0073493B" w:rsidRDefault="007349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</w:compat>
  <w:rsids>
    <w:rsidRoot w:val="00D751DA"/>
    <w:rsid w:val="003558D5"/>
    <w:rsid w:val="004E0A01"/>
    <w:rsid w:val="0073493B"/>
    <w:rsid w:val="00841D42"/>
    <w:rsid w:val="00A14FC6"/>
    <w:rsid w:val="00BF54CB"/>
    <w:rsid w:val="00D751DA"/>
    <w:rsid w:val="00EA36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8D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kern w:val="0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3558D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558D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558D5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3558D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3558D5"/>
    <w:pPr>
      <w:ind w:firstLine="0"/>
    </w:pPr>
  </w:style>
  <w:style w:type="paragraph" w:customStyle="1" w:styleId="a6">
    <w:name w:val="Сноска"/>
    <w:basedOn w:val="a"/>
    <w:next w:val="a"/>
    <w:uiPriority w:val="99"/>
    <w:rsid w:val="003558D5"/>
    <w:rPr>
      <w:sz w:val="20"/>
      <w:szCs w:val="20"/>
    </w:rPr>
  </w:style>
  <w:style w:type="character" w:customStyle="1" w:styleId="a7">
    <w:name w:val="Цветовое выделение для Текст"/>
    <w:uiPriority w:val="99"/>
    <w:rsid w:val="003558D5"/>
    <w:rPr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3558D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558D5"/>
    <w:rPr>
      <w:rFonts w:ascii="Arial" w:hAnsi="Arial" w:cs="Arial"/>
      <w:kern w:val="0"/>
      <w:sz w:val="26"/>
      <w:szCs w:val="26"/>
    </w:rPr>
  </w:style>
  <w:style w:type="paragraph" w:styleId="aa">
    <w:name w:val="footer"/>
    <w:basedOn w:val="a"/>
    <w:link w:val="ab"/>
    <w:uiPriority w:val="99"/>
    <w:unhideWhenUsed/>
    <w:rsid w:val="003558D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558D5"/>
    <w:rPr>
      <w:rFonts w:ascii="Arial" w:hAnsi="Arial" w:cs="Arial"/>
      <w:kern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2886</Words>
  <Characters>16454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19302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JULIA</cp:lastModifiedBy>
  <cp:revision>2</cp:revision>
  <dcterms:created xsi:type="dcterms:W3CDTF">2025-01-13T08:49:00Z</dcterms:created>
  <dcterms:modified xsi:type="dcterms:W3CDTF">2025-01-13T08:49:00Z</dcterms:modified>
</cp:coreProperties>
</file>